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D7AF" w14:textId="76915C18" w:rsidR="002B1C25" w:rsidRPr="004063CE" w:rsidRDefault="008814E5" w:rsidP="001F06E4">
      <w:pPr>
        <w:pStyle w:val="Kop1"/>
        <w:rPr>
          <w:lang w:val="nl-BE"/>
        </w:rPr>
      </w:pPr>
      <w:r w:rsidRPr="617A60DE">
        <w:rPr>
          <w:lang w:val="nl-BE"/>
        </w:rPr>
        <w:t>Samenvatting</w:t>
      </w:r>
      <w:r w:rsidR="004063CE" w:rsidRPr="617A60DE">
        <w:rPr>
          <w:lang w:val="nl-BE"/>
        </w:rPr>
        <w:t xml:space="preserve"> richtlijn: </w:t>
      </w:r>
      <w:r w:rsidR="2D8A3D29" w:rsidRPr="617A60DE">
        <w:rPr>
          <w:lang w:val="nl-BE"/>
        </w:rPr>
        <w:t>Influenza van dierlijke oorsprong</w:t>
      </w:r>
    </w:p>
    <w:p w14:paraId="29BD2D97" w14:textId="77777777" w:rsidR="004063CE" w:rsidRPr="004063CE" w:rsidRDefault="004063CE" w:rsidP="002B1C25">
      <w:pPr>
        <w:autoSpaceDE w:val="0"/>
        <w:autoSpaceDN w:val="0"/>
        <w:adjustRightInd w:val="0"/>
        <w:spacing w:line="280" w:lineRule="atLeast"/>
        <w:rPr>
          <w:rFonts w:cs="Times"/>
          <w:color w:val="000000"/>
          <w:sz w:val="22"/>
          <w:szCs w:val="22"/>
          <w:lang w:val="nl-BE"/>
        </w:rPr>
      </w:pPr>
    </w:p>
    <w:tbl>
      <w:tblPr>
        <w:tblW w:w="10120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169"/>
      </w:tblGrid>
      <w:tr w:rsidR="002B1C25" w:rsidRPr="006D09EC" w14:paraId="08388172" w14:textId="77777777" w:rsidTr="002C3671"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8ACB9A" w14:textId="77777777" w:rsidR="002B1C25" w:rsidRPr="002C3671" w:rsidRDefault="002B1C25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Times"/>
                <w:b/>
                <w:color w:val="000000"/>
                <w:sz w:val="20"/>
                <w:szCs w:val="20"/>
                <w:lang w:val="nl-BE"/>
              </w:rPr>
              <w:t>Categorie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B1B34E" w14:textId="77777777" w:rsidR="002B1C25" w:rsidRPr="002C3671" w:rsidRDefault="002B1C25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Times"/>
                <w:b/>
                <w:color w:val="000000"/>
                <w:sz w:val="20"/>
                <w:szCs w:val="20"/>
                <w:lang w:val="nl-BE"/>
              </w:rPr>
              <w:t>Informatie - Actie</w:t>
            </w:r>
          </w:p>
        </w:tc>
      </w:tr>
      <w:tr w:rsidR="002B1C25" w:rsidRPr="006D09EC" w14:paraId="43F57568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CA982D" w14:textId="77777777" w:rsidR="002B1C25" w:rsidRPr="002C3671" w:rsidRDefault="002B1C25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Times"/>
                <w:b/>
                <w:color w:val="000000"/>
                <w:sz w:val="20"/>
                <w:szCs w:val="20"/>
                <w:lang w:val="nl-BE"/>
              </w:rPr>
              <w:t>Kliniek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50EF34" w14:textId="6D9E9754" w:rsidR="008C5428" w:rsidRPr="002C3671" w:rsidRDefault="00273966" w:rsidP="007C370B">
            <w:pPr>
              <w:autoSpaceDE w:val="0"/>
              <w:autoSpaceDN w:val="0"/>
              <w:adjustRightInd w:val="0"/>
              <w:rPr>
                <w:rFonts w:ascii="TT15Ct00" w:hAnsi="TT15Ct00" w:cs="TT15Ct00"/>
                <w:sz w:val="20"/>
                <w:szCs w:val="20"/>
                <w:lang w:val="nl-BE"/>
              </w:rPr>
            </w:pP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(</w:t>
            </w:r>
            <w:r w:rsidR="00EB6B94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E</w:t>
            </w:r>
            <w:r w:rsidR="00674303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rnstige</w:t>
            </w: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)</w:t>
            </w:r>
            <w:r w:rsidR="008C5428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</w:t>
            </w:r>
            <w:proofErr w:type="spellStart"/>
            <w:r w:rsidR="008C5428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griepa</w:t>
            </w:r>
            <w:r w:rsidR="00683C3D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le</w:t>
            </w:r>
            <w:proofErr w:type="spellEnd"/>
            <w:r w:rsidR="008C5428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klachten </w:t>
            </w:r>
            <w:r w:rsidR="00EB6B94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en/of </w:t>
            </w:r>
            <w:r w:rsidR="00713450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c</w:t>
            </w:r>
            <w:r w:rsidR="00EB6B94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onjunctivitis </w:t>
            </w:r>
            <w:r w:rsidR="008C5428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afhankelijk van subtype</w:t>
            </w:r>
            <w:r w:rsidR="00B04788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. Potentieel ernstig verloop met pneumonie en/of ARDS bij H5N1, H7N7 en H7N9.</w:t>
            </w:r>
          </w:p>
        </w:tc>
      </w:tr>
      <w:tr w:rsidR="002B1C25" w:rsidRPr="002D481A" w14:paraId="10B764CC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A5F69D" w14:textId="77777777" w:rsidR="002B1C25" w:rsidRPr="002C3671" w:rsidRDefault="002B1C25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Times"/>
                <w:b/>
                <w:color w:val="000000"/>
                <w:sz w:val="20"/>
                <w:szCs w:val="20"/>
                <w:lang w:val="nl-BE"/>
              </w:rPr>
              <w:t>Diagnose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CE1534" w14:textId="50D0C32C" w:rsidR="004C5DDD" w:rsidRPr="002C3671" w:rsidRDefault="00759E37" w:rsidP="617A60DE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T15Ct00" w:hAnsi="TT15Ct00" w:cs="TT15Ct00"/>
                <w:sz w:val="20"/>
                <w:szCs w:val="20"/>
                <w:lang w:val="nl-BE"/>
              </w:rPr>
            </w:pP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Voorkeur: </w:t>
            </w:r>
            <w:r w:rsidR="5569716C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RT-PCR  of isolatie van A/H5N1 of H7N9 op </w:t>
            </w:r>
            <w:r w:rsidR="63135F6B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neus-, keel- en</w:t>
            </w:r>
            <w:r w:rsidR="150106F4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/of</w:t>
            </w:r>
            <w:r w:rsidR="1A740A54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</w:t>
            </w:r>
            <w:r w:rsidR="63135F6B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oogwisser</w:t>
            </w:r>
            <w:r w:rsidR="1A740A54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. </w:t>
            </w:r>
          </w:p>
          <w:p w14:paraId="7B786351" w14:textId="437F7F25" w:rsidR="00273966" w:rsidRPr="002C3671" w:rsidRDefault="00273966" w:rsidP="00683C3D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T15Ct00" w:hAnsi="TT15Ct00" w:cs="TT15Ct00"/>
                <w:sz w:val="20"/>
                <w:szCs w:val="20"/>
                <w:lang w:val="nl-BE"/>
              </w:rPr>
            </w:pP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Serologie: viervoudige titerstijging van specifieke antilichamen.</w:t>
            </w:r>
          </w:p>
          <w:p w14:paraId="4271749C" w14:textId="4AA4B95A" w:rsidR="00B90637" w:rsidRPr="002C3671" w:rsidRDefault="00BE79CD" w:rsidP="00BE79CD">
            <w:pPr>
              <w:autoSpaceDE w:val="0"/>
              <w:autoSpaceDN w:val="0"/>
              <w:adjustRightInd w:val="0"/>
              <w:rPr>
                <w:rFonts w:ascii="TT15Ct00" w:hAnsi="TT15Ct00" w:cs="TT15Ct00"/>
                <w:sz w:val="20"/>
                <w:szCs w:val="20"/>
                <w:lang w:val="it-IT"/>
              </w:rPr>
            </w:pPr>
            <w:proofErr w:type="spellStart"/>
            <w:r w:rsidRPr="002C3671">
              <w:rPr>
                <w:rFonts w:ascii="TT15Ct00" w:hAnsi="TT15Ct00" w:cs="TT15Ct00"/>
                <w:sz w:val="20"/>
                <w:szCs w:val="20"/>
                <w:lang w:val="it-IT"/>
              </w:rPr>
              <w:t>Referentielabo</w:t>
            </w:r>
            <w:proofErr w:type="spellEnd"/>
            <w:r w:rsidR="00B90637" w:rsidRPr="002C3671">
              <w:rPr>
                <w:rFonts w:ascii="TT15Ct00" w:hAnsi="TT15Ct00" w:cs="TT15Ct00"/>
                <w:sz w:val="20"/>
                <w:szCs w:val="20"/>
                <w:lang w:val="it-IT"/>
              </w:rPr>
              <w:t xml:space="preserve"> (</w:t>
            </w:r>
            <w:r w:rsidR="00683C3D" w:rsidRPr="002C3671">
              <w:rPr>
                <w:rFonts w:ascii="TT15Ct00" w:hAnsi="TT15Ct00" w:cs="TT15Ct00"/>
                <w:sz w:val="20"/>
                <w:szCs w:val="20"/>
                <w:lang w:val="it-IT"/>
              </w:rPr>
              <w:t>Sciensano</w:t>
            </w:r>
            <w:r w:rsidR="00B90637" w:rsidRPr="002C3671">
              <w:rPr>
                <w:rFonts w:ascii="TT15Ct00" w:hAnsi="TT15Ct00" w:cs="TT15Ct00"/>
                <w:sz w:val="20"/>
                <w:szCs w:val="20"/>
                <w:lang w:val="it-IT"/>
              </w:rPr>
              <w:t>)</w:t>
            </w:r>
            <w:r w:rsidRPr="002C3671">
              <w:rPr>
                <w:rFonts w:ascii="TT15Ct00" w:hAnsi="TT15Ct00" w:cs="TT15Ct00"/>
                <w:sz w:val="20"/>
                <w:szCs w:val="20"/>
                <w:lang w:val="it-IT"/>
              </w:rPr>
              <w:t xml:space="preserve">: </w:t>
            </w:r>
          </w:p>
          <w:p w14:paraId="23410707" w14:textId="445F8E42" w:rsidR="00BE79CD" w:rsidRPr="002C3671" w:rsidRDefault="007262E6" w:rsidP="00B90637">
            <w:pPr>
              <w:autoSpaceDE w:val="0"/>
              <w:autoSpaceDN w:val="0"/>
              <w:adjustRightInd w:val="0"/>
              <w:rPr>
                <w:rFonts w:cs="TT15Ct00"/>
                <w:sz w:val="20"/>
                <w:szCs w:val="20"/>
                <w:lang w:val="it-IT"/>
              </w:rPr>
            </w:pPr>
            <w:hyperlink r:id="rId11" w:history="1">
              <w:r w:rsidRPr="002C3671">
                <w:rPr>
                  <w:rStyle w:val="Hyperlink"/>
                  <w:sz w:val="20"/>
                  <w:szCs w:val="20"/>
                  <w:lang w:val="it-IT"/>
                </w:rPr>
                <w:t>Nationaal Referentiecentrum (NRC) voor influenzavirus | sciensano.be</w:t>
              </w:r>
            </w:hyperlink>
          </w:p>
        </w:tc>
      </w:tr>
      <w:tr w:rsidR="002B1C25" w:rsidRPr="006D09EC" w14:paraId="7DF3FC72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A2A400" w14:textId="77777777" w:rsidR="002B1C25" w:rsidRPr="002C3671" w:rsidRDefault="002B1C25" w:rsidP="00A71946">
            <w:pPr>
              <w:autoSpaceDE w:val="0"/>
              <w:autoSpaceDN w:val="0"/>
              <w:adjustRightInd w:val="0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  <w:t>Incubatieperiode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68F7B7" w14:textId="70E04B07" w:rsidR="005B4689" w:rsidRPr="002C3671" w:rsidRDefault="007A77D1" w:rsidP="00F40C9C">
            <w:pPr>
              <w:autoSpaceDE w:val="0"/>
              <w:autoSpaceDN w:val="0"/>
              <w:adjustRightInd w:val="0"/>
              <w:rPr>
                <w:rFonts w:cs="Times"/>
                <w:sz w:val="20"/>
                <w:szCs w:val="20"/>
              </w:rPr>
            </w:pPr>
            <w:bookmarkStart w:id="0" w:name="_Hlk532555960"/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Meestal </w:t>
            </w:r>
            <w:r w:rsidR="008C5428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3 tot 5 dagen</w:t>
            </w:r>
            <w:r w:rsidR="00C80EFA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. </w:t>
            </w:r>
            <w:r w:rsidR="0075021E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A</w:t>
            </w:r>
            <w:r w:rsidR="00114CB0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fhankelijk van het type kan dit oplopen tot 17 dagen</w:t>
            </w:r>
            <w:r w:rsidR="008C5428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.</w:t>
            </w:r>
            <w:bookmarkEnd w:id="0"/>
            <w:r w:rsidR="00C80EFA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Verhoogde waakzaamheid </w:t>
            </w:r>
            <w:r w:rsidR="00AD7D2B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tot</w:t>
            </w:r>
            <w:r w:rsidR="00C80EFA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14 dagen</w:t>
            </w:r>
            <w:r w:rsidR="002D6F1F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na </w:t>
            </w:r>
            <w:r w:rsidR="00E76FF0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laatste risicovolle blootstelling</w:t>
            </w:r>
            <w:r w:rsidR="00C80EFA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.</w:t>
            </w:r>
          </w:p>
        </w:tc>
      </w:tr>
      <w:tr w:rsidR="003C32C9" w:rsidRPr="006D09EC" w14:paraId="0531D4E5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28A0DF" w14:textId="77777777" w:rsidR="003C32C9" w:rsidRPr="002C3671" w:rsidRDefault="003C32C9" w:rsidP="003C32C9">
            <w:pPr>
              <w:autoSpaceDE w:val="0"/>
              <w:autoSpaceDN w:val="0"/>
              <w:adjustRightInd w:val="0"/>
              <w:spacing w:line="34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  <w:t>Besmettelijke periode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B03D6F" w14:textId="773013EF" w:rsidR="003C32C9" w:rsidRPr="002C3671" w:rsidRDefault="00D427BF" w:rsidP="00D427BF">
            <w:pPr>
              <w:autoSpaceDE w:val="0"/>
              <w:autoSpaceDN w:val="0"/>
              <w:adjustRightInd w:val="0"/>
              <w:rPr>
                <w:rFonts w:cs="Times"/>
                <w:color w:val="000000"/>
                <w:sz w:val="20"/>
                <w:szCs w:val="20"/>
              </w:rPr>
            </w:pPr>
            <w:r w:rsidRPr="002C3671">
              <w:rPr>
                <w:rFonts w:cs="Times"/>
                <w:color w:val="000000"/>
                <w:sz w:val="20"/>
                <w:szCs w:val="20"/>
                <w:lang w:val="nl-BE"/>
              </w:rPr>
              <w:t>V</w:t>
            </w: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anaf 1 dag voor het begin van de symptomen tot </w:t>
            </w:r>
            <w:r w:rsidR="002D481A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14 dagen </w:t>
            </w:r>
            <w:r w:rsidR="006C02E1">
              <w:rPr>
                <w:rFonts w:ascii="TT15Ct00" w:hAnsi="TT15Ct00" w:cs="TT15Ct00"/>
                <w:sz w:val="20"/>
                <w:szCs w:val="20"/>
                <w:lang w:val="nl-BE"/>
              </w:rPr>
              <w:t>na de eerste ziektedag</w:t>
            </w: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.</w:t>
            </w:r>
          </w:p>
        </w:tc>
      </w:tr>
      <w:tr w:rsidR="00C843D0" w:rsidRPr="006D09EC" w14:paraId="6CFBF909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645295" w14:textId="24B76547" w:rsidR="00C843D0" w:rsidRPr="002C3671" w:rsidRDefault="00C843D0" w:rsidP="003C32C9">
            <w:pPr>
              <w:autoSpaceDE w:val="0"/>
              <w:autoSpaceDN w:val="0"/>
              <w:adjustRightInd w:val="0"/>
              <w:spacing w:line="340" w:lineRule="atLeast"/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  <w:t>Behandeling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C0E41C" w14:textId="37139349" w:rsidR="00C843D0" w:rsidRPr="002C3671" w:rsidRDefault="00C54B00" w:rsidP="00D427BF">
            <w:pPr>
              <w:autoSpaceDE w:val="0"/>
              <w:autoSpaceDN w:val="0"/>
              <w:adjustRightInd w:val="0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Times"/>
                <w:color w:val="000000"/>
                <w:sz w:val="20"/>
                <w:szCs w:val="20"/>
                <w:lang w:val="nl-BE"/>
              </w:rPr>
              <w:t xml:space="preserve">Bij bevestiging van </w:t>
            </w:r>
            <w:r w:rsidR="00C74AA8" w:rsidRPr="002C3671">
              <w:rPr>
                <w:rFonts w:cs="Times"/>
                <w:color w:val="000000"/>
                <w:sz w:val="20"/>
                <w:szCs w:val="20"/>
                <w:lang w:val="nl-BE"/>
              </w:rPr>
              <w:t xml:space="preserve">de diagnose wordt </w:t>
            </w:r>
            <w:proofErr w:type="spellStart"/>
            <w:r w:rsidR="00C74AA8" w:rsidRPr="002C3671">
              <w:rPr>
                <w:rFonts w:cs="Times"/>
                <w:color w:val="000000"/>
                <w:sz w:val="20"/>
                <w:szCs w:val="20"/>
                <w:lang w:val="nl-BE"/>
              </w:rPr>
              <w:t>oseltamivir</w:t>
            </w:r>
            <w:proofErr w:type="spellEnd"/>
            <w:r w:rsidR="00C74AA8" w:rsidRPr="002C3671">
              <w:rPr>
                <w:rFonts w:cs="Times"/>
                <w:color w:val="000000"/>
                <w:sz w:val="20"/>
                <w:szCs w:val="20"/>
                <w:lang w:val="nl-BE"/>
              </w:rPr>
              <w:t xml:space="preserve"> opgestart</w:t>
            </w:r>
            <w:r w:rsidR="009906AA" w:rsidRPr="002C3671">
              <w:rPr>
                <w:rFonts w:cs="Times"/>
                <w:color w:val="000000"/>
                <w:sz w:val="20"/>
                <w:szCs w:val="20"/>
                <w:lang w:val="nl-BE"/>
              </w:rPr>
              <w:t>: 2/d gedurende 5 dagen.</w:t>
            </w:r>
          </w:p>
        </w:tc>
      </w:tr>
      <w:tr w:rsidR="003C32C9" w:rsidRPr="006D09EC" w14:paraId="07AFD696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C11B8C" w14:textId="77777777" w:rsidR="003C32C9" w:rsidRPr="002C3671" w:rsidRDefault="003C32C9" w:rsidP="003C32C9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Times"/>
                <w:b/>
                <w:color w:val="000000"/>
                <w:sz w:val="20"/>
                <w:szCs w:val="20"/>
                <w:lang w:val="nl-BE"/>
              </w:rPr>
              <w:t>Reservoir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11FB03" w14:textId="1D9DE667" w:rsidR="00C6604F" w:rsidRPr="002C3671" w:rsidRDefault="00D427BF" w:rsidP="009A0CB8">
            <w:pPr>
              <w:autoSpaceDE w:val="0"/>
              <w:autoSpaceDN w:val="0"/>
              <w:adjustRightInd w:val="0"/>
              <w:rPr>
                <w:rFonts w:ascii="TT15Ct00" w:hAnsi="TT15Ct00" w:cs="TT15Ct00"/>
                <w:sz w:val="20"/>
                <w:szCs w:val="20"/>
                <w:lang w:val="nl-BE"/>
              </w:rPr>
            </w:pP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Watervogels (</w:t>
            </w:r>
            <w:r w:rsidR="00067920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vnl. </w:t>
            </w: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eenden)</w:t>
            </w:r>
            <w:r w:rsidR="00067920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, pluimvee</w:t>
            </w:r>
            <w:r w:rsidR="007754B5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en zoogdieren (</w:t>
            </w:r>
            <w:r w:rsidR="00E81FF4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vb.</w:t>
            </w:r>
            <w:r w:rsidR="007754B5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varkens, </w:t>
            </w:r>
            <w:r w:rsidR="00F918FA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runderen, </w:t>
            </w:r>
            <w:r w:rsidR="007754B5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paarden</w:t>
            </w:r>
            <w:r w:rsidR="00F147FC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, katten</w:t>
            </w:r>
            <w:r w:rsidR="007754B5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en honden</w:t>
            </w:r>
            <w:r w:rsidR="008E72F6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, vleermuizen</w:t>
            </w:r>
            <w:r w:rsidR="00753964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</w:t>
            </w:r>
            <w:r w:rsidR="008E72F6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en zeehonden</w:t>
            </w:r>
            <w:r w:rsidR="00F0554D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)</w:t>
            </w:r>
            <w:r w:rsidR="00067920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.</w:t>
            </w:r>
          </w:p>
          <w:p w14:paraId="024AB935" w14:textId="719D9EE7" w:rsidR="00E81FF4" w:rsidRPr="002C3671" w:rsidRDefault="00E81FF4" w:rsidP="009A0CB8">
            <w:pPr>
              <w:autoSpaceDE w:val="0"/>
              <w:autoSpaceDN w:val="0"/>
              <w:adjustRightInd w:val="0"/>
              <w:rPr>
                <w:rFonts w:cs="Times"/>
                <w:sz w:val="20"/>
                <w:szCs w:val="20"/>
                <w:lang w:val="nl-BE"/>
              </w:rPr>
            </w:pPr>
            <w:r w:rsidRPr="002C3671">
              <w:rPr>
                <w:rFonts w:ascii="TT15Ct00" w:hAnsi="TT15Ct00" w:cs="TT15Ct00"/>
                <w:sz w:val="20"/>
                <w:szCs w:val="20"/>
              </w:rPr>
              <w:t>Humane infecties zijn alleen beschreven vanuit vogels (type H5N1, H7N7, H7N9, H9N2), varkens (H1N1, H1N2, H3N2) en zeehonden (H7N7).</w:t>
            </w:r>
          </w:p>
        </w:tc>
      </w:tr>
      <w:tr w:rsidR="003C32C9" w:rsidRPr="006D09EC" w14:paraId="0DADF15B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C7F209" w14:textId="77777777" w:rsidR="003C32C9" w:rsidRPr="002C3671" w:rsidRDefault="003C32C9" w:rsidP="003C32C9">
            <w:pPr>
              <w:autoSpaceDE w:val="0"/>
              <w:autoSpaceDN w:val="0"/>
              <w:adjustRightInd w:val="0"/>
              <w:spacing w:line="34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  <w:t>Besmettingsweg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CCC558" w14:textId="13097B7C" w:rsidR="007576E6" w:rsidRPr="002C3671" w:rsidRDefault="007576E6" w:rsidP="00222EDF">
            <w:pPr>
              <w:autoSpaceDE w:val="0"/>
              <w:autoSpaceDN w:val="0"/>
              <w:adjustRightInd w:val="0"/>
              <w:rPr>
                <w:rFonts w:ascii="TT15Ct00" w:hAnsi="TT15Ct00" w:cs="TT15Ct00"/>
                <w:sz w:val="20"/>
                <w:szCs w:val="20"/>
                <w:lang w:val="nl-BE"/>
              </w:rPr>
            </w:pP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Direct contact met (secreties van) besmette dieren</w:t>
            </w:r>
            <w:r w:rsidR="00E47A33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.</w:t>
            </w:r>
          </w:p>
          <w:p w14:paraId="3C02CB7D" w14:textId="77777777" w:rsidR="00E47D5C" w:rsidRPr="002C3671" w:rsidRDefault="00D427BF" w:rsidP="00222EDF">
            <w:pPr>
              <w:autoSpaceDE w:val="0"/>
              <w:autoSpaceDN w:val="0"/>
              <w:adjustRightInd w:val="0"/>
              <w:rPr>
                <w:rFonts w:ascii="TT15Ct00" w:hAnsi="TT15Ct00" w:cs="TT15Ct00"/>
                <w:sz w:val="20"/>
                <w:szCs w:val="20"/>
                <w:lang w:val="nl-BE"/>
              </w:rPr>
            </w:pP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Inademen van bijvoorbeeld stof met mestpartikels of dierlijke secreta</w:t>
            </w:r>
            <w:r w:rsidR="00067920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.</w:t>
            </w:r>
          </w:p>
          <w:p w14:paraId="5EA8D2DB" w14:textId="6FB08422" w:rsidR="00E71D5B" w:rsidRPr="002C3671" w:rsidRDefault="00E71D5B" w:rsidP="00222E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Consumptie van besmette </w:t>
            </w:r>
            <w:proofErr w:type="spellStart"/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produkten</w:t>
            </w:r>
            <w:proofErr w:type="spellEnd"/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</w:t>
            </w:r>
            <w:r w:rsidR="000C1ABD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(rauwe melk, vlees, eieren) </w:t>
            </w: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die onvoldoende gekookt</w:t>
            </w:r>
            <w:r w:rsidR="000C1ABD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zijn.</w:t>
            </w:r>
          </w:p>
        </w:tc>
      </w:tr>
      <w:tr w:rsidR="003C32C9" w:rsidRPr="006D09EC" w14:paraId="52E8430B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10E2B5" w14:textId="77777777" w:rsidR="003C32C9" w:rsidRPr="002C3671" w:rsidRDefault="003C32C9" w:rsidP="003C32C9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Times"/>
                <w:b/>
                <w:color w:val="000000"/>
                <w:sz w:val="20"/>
                <w:szCs w:val="20"/>
                <w:lang w:val="nl-BE"/>
              </w:rPr>
              <w:t>Risicogroepen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43CBA4" w14:textId="5535EE6D" w:rsidR="006955B2" w:rsidRPr="002C3671" w:rsidRDefault="00D427BF" w:rsidP="00D427BF">
            <w:pPr>
              <w:autoSpaceDE w:val="0"/>
              <w:autoSpaceDN w:val="0"/>
              <w:adjustRightInd w:val="0"/>
              <w:rPr>
                <w:rFonts w:cs="Times"/>
                <w:sz w:val="20"/>
                <w:szCs w:val="20"/>
              </w:rPr>
            </w:pP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Personen die </w:t>
            </w:r>
            <w:r w:rsidR="0051594B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(al dan niet) </w:t>
            </w:r>
            <w:r w:rsidR="00427E1D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beroepsmatig </w:t>
            </w:r>
            <w:r w:rsidR="009071E3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regelmatig </w:t>
            </w:r>
            <w:r w:rsidR="00427E1D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in </w:t>
            </w:r>
            <w:r w:rsidR="009071E3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(in)</w:t>
            </w:r>
            <w:r w:rsidR="00427E1D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direct contact komen met </w:t>
            </w:r>
            <w:r w:rsidR="009071E3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besmette dieren</w:t>
            </w:r>
            <w:r w:rsidR="009D431C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: (pluim)veehouders, jagers, slachthuismedewerkers, ruimingsdiensten, labo</w:t>
            </w:r>
            <w:r w:rsidR="0055731C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ratoriumpersoneel, …</w:t>
            </w:r>
            <w:r w:rsidR="0055731C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br/>
              <w:t xml:space="preserve">Personen die </w:t>
            </w: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wonen of (beroepsmatig) reizen in landen waar A/H5N1 aanwezig is, kunnen in contact komen met besmet</w:t>
            </w:r>
            <w:r w:rsidR="00067920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te</w:t>
            </w: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</w:t>
            </w:r>
            <w:r w:rsidR="00D802C8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dieren</w:t>
            </w: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.</w:t>
            </w:r>
          </w:p>
        </w:tc>
      </w:tr>
      <w:tr w:rsidR="003C32C9" w:rsidRPr="006D09EC" w14:paraId="5BA14EED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60EF7D" w14:textId="472D1B7A" w:rsidR="003C32C9" w:rsidRPr="002C3671" w:rsidRDefault="003C32C9" w:rsidP="003C32C9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Times"/>
                <w:b/>
                <w:color w:val="000000"/>
                <w:sz w:val="20"/>
                <w:szCs w:val="20"/>
                <w:lang w:val="nl-BE"/>
              </w:rPr>
              <w:t>Maatregelen bij een geval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D056DE" w14:textId="116D2A9A" w:rsidR="003C32C9" w:rsidRPr="002C3671" w:rsidRDefault="003C32C9" w:rsidP="003C32C9">
            <w:pPr>
              <w:autoSpaceDE w:val="0"/>
              <w:autoSpaceDN w:val="0"/>
              <w:adjustRightInd w:val="0"/>
              <w:spacing w:line="34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</w:p>
        </w:tc>
      </w:tr>
      <w:tr w:rsidR="003C32C9" w:rsidRPr="006D09EC" w14:paraId="72A7FD57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5DB07D" w14:textId="38F0B22D" w:rsidR="003C32C9" w:rsidRPr="002C3671" w:rsidRDefault="003C32C9" w:rsidP="003C32C9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  <w:t>1. Bronopsporing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4895CE" w14:textId="56299123" w:rsidR="003C32C9" w:rsidRPr="002C3671" w:rsidRDefault="008C5428" w:rsidP="008C5428">
            <w:pPr>
              <w:autoSpaceDE w:val="0"/>
              <w:autoSpaceDN w:val="0"/>
              <w:adjustRightInd w:val="0"/>
              <w:rPr>
                <w:rFonts w:cs="Times"/>
                <w:color w:val="000000"/>
                <w:sz w:val="20"/>
                <w:szCs w:val="20"/>
              </w:rPr>
            </w:pP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In kaart brengen van mogelijke besmette bedrijven</w:t>
            </w:r>
            <w:r w:rsidR="007362F4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, dieren</w:t>
            </w:r>
            <w:r w:rsidR="000862F1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of </w:t>
            </w: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personen. Virologisch onderzoek van potentiële bronnen </w:t>
            </w:r>
            <w:r w:rsidR="005B77B8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opvolgen</w:t>
            </w: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.</w:t>
            </w:r>
          </w:p>
        </w:tc>
      </w:tr>
      <w:tr w:rsidR="003C32C9" w:rsidRPr="006D09EC" w14:paraId="3B5378CF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AEE75C" w14:textId="1BAF8E9F" w:rsidR="003C32C9" w:rsidRPr="002C3671" w:rsidRDefault="003C32C9" w:rsidP="003C32C9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  <w:t>2. Contactopsporing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CBD267" w14:textId="610CA888" w:rsidR="005E3B63" w:rsidRPr="002C3671" w:rsidRDefault="00683C3D" w:rsidP="005E3B63">
            <w:pPr>
              <w:jc w:val="both"/>
              <w:rPr>
                <w:rFonts w:cs="Times"/>
                <w:color w:val="000000"/>
                <w:sz w:val="20"/>
                <w:szCs w:val="20"/>
              </w:rPr>
            </w:pPr>
            <w:r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Inventarisatie van </w:t>
            </w:r>
            <w:r w:rsidR="009837CC" w:rsidRPr="002C3671">
              <w:rPr>
                <w:rFonts w:cs="Times"/>
                <w:color w:val="000000" w:themeColor="text1"/>
                <w:sz w:val="20"/>
                <w:szCs w:val="20"/>
              </w:rPr>
              <w:t>blootgestelde personen</w:t>
            </w:r>
            <w:r w:rsidR="3429AC7F"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 </w:t>
            </w:r>
            <w:r w:rsidR="00112CC7" w:rsidRPr="002C3671">
              <w:rPr>
                <w:rFonts w:cs="Times"/>
                <w:color w:val="000000" w:themeColor="text1"/>
                <w:sz w:val="20"/>
                <w:szCs w:val="20"/>
              </w:rPr>
              <w:t>voor risico-inschatting</w:t>
            </w:r>
            <w:r w:rsidR="00BA32FC" w:rsidRPr="002C3671">
              <w:rPr>
                <w:rFonts w:cs="Times"/>
                <w:color w:val="000000" w:themeColor="text1"/>
                <w:sz w:val="20"/>
                <w:szCs w:val="20"/>
              </w:rPr>
              <w:t>:</w:t>
            </w:r>
            <w:r w:rsidR="009837CC"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 medewerkers</w:t>
            </w:r>
            <w:r w:rsidR="00DB6657" w:rsidRPr="002C3671">
              <w:rPr>
                <w:rFonts w:cs="Times"/>
                <w:color w:val="000000" w:themeColor="text1"/>
                <w:sz w:val="20"/>
                <w:szCs w:val="20"/>
              </w:rPr>
              <w:t>, vrijwilligers</w:t>
            </w:r>
            <w:r w:rsidR="009837CC"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, </w:t>
            </w:r>
            <w:r w:rsidRPr="002C3671">
              <w:rPr>
                <w:rFonts w:cs="Times"/>
                <w:color w:val="000000" w:themeColor="text1"/>
                <w:sz w:val="20"/>
                <w:szCs w:val="20"/>
              </w:rPr>
              <w:t>gezinsleden, verzorgend personeel (geen P</w:t>
            </w:r>
            <w:r w:rsidR="006E3E9B" w:rsidRPr="002C3671">
              <w:rPr>
                <w:rFonts w:cs="Times"/>
                <w:color w:val="000000" w:themeColor="text1"/>
                <w:sz w:val="20"/>
                <w:szCs w:val="20"/>
              </w:rPr>
              <w:t>BM</w:t>
            </w:r>
            <w:r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) en andere vergelijkbare contacten. </w:t>
            </w:r>
            <w:r w:rsidR="004B5829" w:rsidRPr="002C3671">
              <w:rPr>
                <w:rFonts w:cs="Times"/>
                <w:color w:val="000000" w:themeColor="text1"/>
                <w:sz w:val="20"/>
                <w:szCs w:val="20"/>
              </w:rPr>
              <w:t>Op basis van de risico-inschatting zullen verschillende acties ge</w:t>
            </w:r>
            <w:r w:rsidR="00B34FFF" w:rsidRPr="002C3671">
              <w:rPr>
                <w:rFonts w:cs="Times"/>
                <w:color w:val="000000" w:themeColor="text1"/>
                <w:sz w:val="20"/>
                <w:szCs w:val="20"/>
              </w:rPr>
              <w:t>adviseerd worden: waakzaamheid, testing</w:t>
            </w:r>
            <w:r w:rsidR="00CE2F60" w:rsidRPr="002C3671">
              <w:rPr>
                <w:rFonts w:cs="Times"/>
                <w:color w:val="000000" w:themeColor="text1"/>
                <w:sz w:val="20"/>
                <w:szCs w:val="20"/>
              </w:rPr>
              <w:t>, isolatie</w:t>
            </w:r>
            <w:r w:rsidR="00B34FFF"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 en post-exposure profylaxe</w:t>
            </w:r>
            <w:r w:rsidR="00CE2F60"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. </w:t>
            </w:r>
            <w:r w:rsidR="009837CC" w:rsidRPr="002C3671">
              <w:rPr>
                <w:rFonts w:cs="Times"/>
                <w:color w:val="000000" w:themeColor="text1"/>
                <w:sz w:val="20"/>
                <w:szCs w:val="20"/>
              </w:rPr>
              <w:t>Adviseer</w:t>
            </w:r>
            <w:r w:rsidR="00AB214B"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B214B" w:rsidRPr="002C3671">
              <w:rPr>
                <w:rFonts w:cs="Times"/>
                <w:color w:val="000000" w:themeColor="text1"/>
                <w:sz w:val="20"/>
                <w:szCs w:val="20"/>
              </w:rPr>
              <w:t>seizoensinfluenzavaccinatie</w:t>
            </w:r>
            <w:proofErr w:type="spellEnd"/>
            <w:r w:rsidR="00AB214B"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 in overleg met de team infectieziektebestrijding bij ongevaccineerde risicocontacten. </w:t>
            </w:r>
          </w:p>
        </w:tc>
      </w:tr>
      <w:tr w:rsidR="002D5969" w:rsidRPr="006D09EC" w14:paraId="4828E815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39634C" w14:textId="4A1D8160" w:rsidR="002D5969" w:rsidRPr="002C3671" w:rsidRDefault="002D5969" w:rsidP="003C32C9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  <w:t>3. Testing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CFD43C" w14:textId="77777777" w:rsidR="00BC4999" w:rsidRPr="002C3671" w:rsidRDefault="00174F93" w:rsidP="005E3B63">
            <w:pPr>
              <w:jc w:val="both"/>
              <w:rPr>
                <w:rFonts w:cs="Times"/>
                <w:color w:val="000000"/>
                <w:sz w:val="20"/>
                <w:szCs w:val="20"/>
              </w:rPr>
            </w:pPr>
            <w:r w:rsidRPr="002C3671">
              <w:rPr>
                <w:rFonts w:cs="Times"/>
                <w:color w:val="000000"/>
                <w:sz w:val="20"/>
                <w:szCs w:val="20"/>
              </w:rPr>
              <w:t xml:space="preserve">Testing </w:t>
            </w:r>
            <w:proofErr w:type="spellStart"/>
            <w:r w:rsidRPr="002C3671">
              <w:rPr>
                <w:rFonts w:cs="Times"/>
                <w:color w:val="000000"/>
                <w:sz w:val="20"/>
                <w:szCs w:val="20"/>
              </w:rPr>
              <w:t>dmv</w:t>
            </w:r>
            <w:proofErr w:type="spellEnd"/>
            <w:r w:rsidRPr="002C3671">
              <w:rPr>
                <w:rFonts w:cs="Times"/>
                <w:color w:val="000000"/>
                <w:sz w:val="20"/>
                <w:szCs w:val="20"/>
              </w:rPr>
              <w:t xml:space="preserve"> PCR op </w:t>
            </w:r>
            <w:proofErr w:type="spellStart"/>
            <w:r w:rsidRPr="002C3671">
              <w:rPr>
                <w:rFonts w:cs="Times"/>
                <w:color w:val="000000"/>
                <w:sz w:val="20"/>
                <w:szCs w:val="20"/>
              </w:rPr>
              <w:t>nasopharyngeaal</w:t>
            </w:r>
            <w:proofErr w:type="spellEnd"/>
            <w:r w:rsidRPr="002C3671">
              <w:rPr>
                <w:rFonts w:cs="Times"/>
                <w:color w:val="000000"/>
                <w:sz w:val="20"/>
                <w:szCs w:val="20"/>
              </w:rPr>
              <w:t xml:space="preserve"> staal is steeds aangewezen bij symptomatische </w:t>
            </w:r>
            <w:r w:rsidR="00C73A2B" w:rsidRPr="002C3671">
              <w:rPr>
                <w:rFonts w:cs="Times"/>
                <w:color w:val="000000"/>
                <w:sz w:val="20"/>
                <w:szCs w:val="20"/>
              </w:rPr>
              <w:t xml:space="preserve">contacten. </w:t>
            </w:r>
          </w:p>
          <w:p w14:paraId="02A32757" w14:textId="04525692" w:rsidR="002D5969" w:rsidRPr="002C3671" w:rsidRDefault="00C73A2B" w:rsidP="005E3B63">
            <w:pPr>
              <w:jc w:val="both"/>
              <w:rPr>
                <w:rFonts w:cs="Times"/>
                <w:color w:val="000000"/>
                <w:sz w:val="20"/>
                <w:szCs w:val="20"/>
              </w:rPr>
            </w:pPr>
            <w:r w:rsidRPr="002C3671">
              <w:rPr>
                <w:rFonts w:cs="Times"/>
                <w:color w:val="000000"/>
                <w:sz w:val="20"/>
                <w:szCs w:val="20"/>
              </w:rPr>
              <w:t>Bij asymptomatische contacten dient men dit te overwegen afhankelijk van</w:t>
            </w:r>
            <w:r w:rsidR="006648AB" w:rsidRPr="002C3671">
              <w:rPr>
                <w:rFonts w:cs="Times"/>
                <w:color w:val="000000"/>
                <w:sz w:val="20"/>
                <w:szCs w:val="20"/>
              </w:rPr>
              <w:t xml:space="preserve"> graad van blootstelling en of het om een dierlijke of humane bron van influenza van dierlijke oorsprong gaat.</w:t>
            </w:r>
          </w:p>
        </w:tc>
      </w:tr>
      <w:tr w:rsidR="00C170F1" w:rsidRPr="006D09EC" w14:paraId="3A807116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2A304B" w14:textId="087D105D" w:rsidR="00C170F1" w:rsidRPr="002C3671" w:rsidRDefault="002D5969" w:rsidP="003C32C9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  <w:t xml:space="preserve">4. </w:t>
            </w:r>
            <w:r w:rsidR="00992B93" w:rsidRPr="002C3671"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  <w:t>PBM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8B5D20" w14:textId="076AC41C" w:rsidR="00C170F1" w:rsidRPr="002C3671" w:rsidRDefault="00992B93" w:rsidP="005E3B63">
            <w:pPr>
              <w:jc w:val="both"/>
              <w:rPr>
                <w:rFonts w:cs="Times"/>
                <w:color w:val="000000"/>
                <w:sz w:val="20"/>
                <w:szCs w:val="20"/>
              </w:rPr>
            </w:pPr>
            <w:r w:rsidRPr="002C3671">
              <w:rPr>
                <w:rFonts w:cs="Times"/>
                <w:color w:val="000000" w:themeColor="text1"/>
                <w:sz w:val="20"/>
                <w:szCs w:val="20"/>
              </w:rPr>
              <w:t>Bij staalafname</w:t>
            </w:r>
            <w:r w:rsidR="6B2A292C"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6B2A292C" w:rsidRPr="002C3671">
              <w:rPr>
                <w:rFonts w:cs="Times"/>
                <w:color w:val="000000" w:themeColor="text1"/>
                <w:sz w:val="20"/>
                <w:szCs w:val="20"/>
              </w:rPr>
              <w:t>nasopharyngeale</w:t>
            </w:r>
            <w:proofErr w:type="spellEnd"/>
            <w:r w:rsidR="6B2A292C"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 swab) bij </w:t>
            </w:r>
            <w:r w:rsidR="00C33BAA"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een </w:t>
            </w:r>
            <w:r w:rsidR="6B2A292C" w:rsidRPr="002C3671">
              <w:rPr>
                <w:rFonts w:cs="Times"/>
                <w:color w:val="000000" w:themeColor="text1"/>
                <w:sz w:val="20"/>
                <w:szCs w:val="20"/>
              </w:rPr>
              <w:t>symptomatische patiënt</w:t>
            </w:r>
            <w:r w:rsidRPr="002C3671">
              <w:rPr>
                <w:rFonts w:cs="Times"/>
                <w:color w:val="000000" w:themeColor="text1"/>
                <w:sz w:val="20"/>
                <w:szCs w:val="20"/>
              </w:rPr>
              <w:t>, nauwe</w:t>
            </w:r>
            <w:r w:rsidR="00AD2EB8"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 of langdurige</w:t>
            </w:r>
            <w:r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 zorgcontacten, aero</w:t>
            </w:r>
            <w:r w:rsidR="00AD2EB8" w:rsidRPr="002C3671">
              <w:rPr>
                <w:rFonts w:cs="Times"/>
                <w:color w:val="000000" w:themeColor="text1"/>
                <w:sz w:val="20"/>
                <w:szCs w:val="20"/>
              </w:rPr>
              <w:t>sol-producerende</w:t>
            </w:r>
            <w:r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 procedure</w:t>
            </w:r>
            <w:r w:rsidR="00AD2EB8" w:rsidRPr="002C3671">
              <w:rPr>
                <w:rFonts w:cs="Times"/>
                <w:color w:val="000000" w:themeColor="text1"/>
                <w:sz w:val="20"/>
                <w:szCs w:val="20"/>
              </w:rPr>
              <w:t>s</w:t>
            </w:r>
            <w:r w:rsidRPr="002C3671">
              <w:rPr>
                <w:rFonts w:cs="Times"/>
                <w:color w:val="000000" w:themeColor="text1"/>
                <w:sz w:val="20"/>
                <w:szCs w:val="20"/>
              </w:rPr>
              <w:t xml:space="preserve">: FFP2, </w:t>
            </w:r>
            <w:r w:rsidR="00092896" w:rsidRPr="002C3671">
              <w:rPr>
                <w:rFonts w:cs="Times"/>
                <w:color w:val="000000" w:themeColor="text1"/>
                <w:sz w:val="20"/>
                <w:szCs w:val="20"/>
              </w:rPr>
              <w:t>handschoenen, oogbescherming en schort. Indien staalafname bij asymptomatische patiënt volstaat mondneusmasker, handschoenen en oogbescherming</w:t>
            </w:r>
            <w:r w:rsidR="00AD2EB8" w:rsidRPr="002C3671">
              <w:rPr>
                <w:rFonts w:cs="Times"/>
                <w:color w:val="000000" w:themeColor="text1"/>
                <w:sz w:val="20"/>
                <w:szCs w:val="20"/>
              </w:rPr>
              <w:t>.</w:t>
            </w:r>
          </w:p>
        </w:tc>
      </w:tr>
      <w:tr w:rsidR="003C32C9" w:rsidRPr="006D09EC" w14:paraId="4808A5DC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461C53" w14:textId="4E33EB8B" w:rsidR="003C32C9" w:rsidRPr="002C3671" w:rsidRDefault="002D5969" w:rsidP="003C32C9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  <w:t>5</w:t>
            </w:r>
            <w:r w:rsidR="003C32C9" w:rsidRPr="002C3671"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  <w:t>. (Chemo)profylaxe 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A780E5" w14:textId="4023C10E" w:rsidR="00D427BF" w:rsidRPr="002C3671" w:rsidRDefault="00AB214B" w:rsidP="00D427BF">
            <w:pPr>
              <w:autoSpaceDE w:val="0"/>
              <w:autoSpaceDN w:val="0"/>
              <w:adjustRightInd w:val="0"/>
              <w:rPr>
                <w:rFonts w:ascii="TT15Ct00" w:hAnsi="TT15Ct00" w:cs="TT15Ct00"/>
                <w:sz w:val="20"/>
                <w:szCs w:val="20"/>
                <w:lang w:val="nl-BE"/>
              </w:rPr>
            </w:pPr>
            <w:r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Overweeg o</w:t>
            </w:r>
            <w:proofErr w:type="spellStart"/>
            <w:r w:rsidR="005F76F8" w:rsidRPr="002C3671">
              <w:rPr>
                <w:rFonts w:ascii="TT15Ct00" w:hAnsi="TT15Ct00" w:cs="TT15Ct00"/>
                <w:sz w:val="20"/>
                <w:szCs w:val="20"/>
              </w:rPr>
              <w:t>seltamivir</w:t>
            </w:r>
            <w:proofErr w:type="spellEnd"/>
            <w:r w:rsidR="005F76F8" w:rsidRPr="002C3671">
              <w:rPr>
                <w:rFonts w:ascii="TT15Ct00" w:hAnsi="TT15Ct00" w:cs="TT15Ct00"/>
                <w:sz w:val="20"/>
                <w:szCs w:val="20"/>
              </w:rPr>
              <w:t xml:space="preserve"> </w:t>
            </w:r>
            <w:r w:rsidR="00416420" w:rsidRPr="002C3671">
              <w:rPr>
                <w:rFonts w:ascii="TT15Ct00" w:hAnsi="TT15Ct00" w:cs="TT15Ct00"/>
                <w:sz w:val="20"/>
                <w:szCs w:val="20"/>
              </w:rPr>
              <w:t xml:space="preserve">post-exposure </w:t>
            </w:r>
            <w:r w:rsidR="2EC12EEC" w:rsidRPr="002C3671">
              <w:rPr>
                <w:rFonts w:ascii="TT15Ct00" w:hAnsi="TT15Ct00" w:cs="TT15Ct00"/>
                <w:sz w:val="20"/>
                <w:szCs w:val="20"/>
              </w:rPr>
              <w:t xml:space="preserve">2/d </w:t>
            </w:r>
            <w:r w:rsidR="00145218" w:rsidRPr="002C3671">
              <w:rPr>
                <w:rFonts w:ascii="TT15Ct00" w:hAnsi="TT15Ct00" w:cs="TT15Ct00"/>
                <w:sz w:val="20"/>
                <w:szCs w:val="20"/>
              </w:rPr>
              <w:t xml:space="preserve">gedurende 10 dagen </w:t>
            </w:r>
            <w:r w:rsidR="005F76F8" w:rsidRPr="002C3671">
              <w:rPr>
                <w:rFonts w:ascii="TT15Ct00" w:hAnsi="TT15Ct00" w:cs="TT15Ct00"/>
                <w:sz w:val="20"/>
                <w:szCs w:val="20"/>
              </w:rPr>
              <w:t xml:space="preserve">voor de nauwe contacten (zie </w:t>
            </w:r>
            <w:r w:rsidR="00F96468" w:rsidRPr="002C3671">
              <w:rPr>
                <w:rFonts w:ascii="TT15Ct00" w:hAnsi="TT15Ct00" w:cs="TT15Ct00"/>
                <w:sz w:val="20"/>
                <w:szCs w:val="20"/>
              </w:rPr>
              <w:t>risicogroepen</w:t>
            </w:r>
            <w:r w:rsidR="005F76F8" w:rsidRPr="002C3671">
              <w:rPr>
                <w:rFonts w:ascii="TT15Ct00" w:hAnsi="TT15Ct00" w:cs="TT15Ct00"/>
                <w:sz w:val="20"/>
                <w:szCs w:val="20"/>
              </w:rPr>
              <w:t>) om infectie met en verspreiding van het virus te voorkomen.</w:t>
            </w:r>
          </w:p>
        </w:tc>
      </w:tr>
      <w:tr w:rsidR="003C32C9" w:rsidRPr="006D09EC" w14:paraId="5CC0E526" w14:textId="77777777" w:rsidTr="002C3671">
        <w:tblPrEx>
          <w:tblBorders>
            <w:top w:val="none" w:sz="0" w:space="0" w:color="auto"/>
          </w:tblBorders>
        </w:tblPrEx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DE1BC5" w14:textId="618A42AD" w:rsidR="003C32C9" w:rsidRPr="002C3671" w:rsidRDefault="002D5969" w:rsidP="003C32C9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  <w:t>6</w:t>
            </w:r>
            <w:r w:rsidR="003C32C9" w:rsidRPr="002C3671">
              <w:rPr>
                <w:rFonts w:cs="Helvetica"/>
                <w:b/>
                <w:color w:val="000000"/>
                <w:sz w:val="20"/>
                <w:szCs w:val="20"/>
                <w:lang w:val="nl-BE"/>
              </w:rPr>
              <w:t>. Wering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38311C" w14:textId="4A68E765" w:rsidR="00A11A9C" w:rsidRPr="002C3671" w:rsidRDefault="00047480" w:rsidP="008C5428">
            <w:pPr>
              <w:autoSpaceDE w:val="0"/>
              <w:autoSpaceDN w:val="0"/>
              <w:adjustRightInd w:val="0"/>
              <w:rPr>
                <w:rFonts w:cs="Times"/>
                <w:color w:val="000000"/>
                <w:sz w:val="20"/>
                <w:szCs w:val="20"/>
              </w:rPr>
            </w:pPr>
            <w:r w:rsidRPr="002C3671">
              <w:rPr>
                <w:rFonts w:ascii="Calibri" w:eastAsia="Calibri" w:hAnsi="Calibri" w:cs="Times New Roman"/>
                <w:sz w:val="20"/>
                <w:szCs w:val="20"/>
                <w:lang w:val="nl-BE"/>
              </w:rPr>
              <w:t>Bij verdenking van humane infectie met dierlijke influenza (epidemiologische link</w:t>
            </w:r>
            <w:r w:rsidR="00F2624A" w:rsidRPr="002C3671">
              <w:rPr>
                <w:rFonts w:ascii="Calibri" w:eastAsia="Calibri" w:hAnsi="Calibri" w:cs="Times New Roman"/>
                <w:sz w:val="20"/>
                <w:szCs w:val="20"/>
                <w:lang w:val="nl-BE"/>
              </w:rPr>
              <w:t xml:space="preserve"> </w:t>
            </w:r>
            <w:r w:rsidR="00381448" w:rsidRPr="002C3671">
              <w:rPr>
                <w:rFonts w:ascii="Calibri" w:eastAsia="Calibri" w:hAnsi="Calibri" w:cs="Times New Roman"/>
                <w:sz w:val="20"/>
                <w:szCs w:val="20"/>
                <w:lang w:val="nl-BE"/>
              </w:rPr>
              <w:t>en kliniek/voorlopige test positief</w:t>
            </w:r>
            <w:r w:rsidRPr="002C3671">
              <w:rPr>
                <w:rFonts w:ascii="Calibri" w:eastAsia="Calibri" w:hAnsi="Calibri" w:cs="Times New Roman"/>
                <w:sz w:val="20"/>
                <w:szCs w:val="20"/>
                <w:lang w:val="nl-BE"/>
              </w:rPr>
              <w:t>) moeten mensen in isolatie blijven en getest worden</w:t>
            </w:r>
            <w:r w:rsidR="008C5428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>.</w:t>
            </w:r>
            <w:r w:rsidR="00995781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 </w:t>
            </w:r>
            <w:r w:rsidR="0025377F" w:rsidRPr="002C3671">
              <w:rPr>
                <w:rFonts w:ascii="TT15Ct00" w:hAnsi="TT15Ct00" w:cs="TT15Ct00"/>
                <w:sz w:val="20"/>
                <w:szCs w:val="20"/>
                <w:lang w:val="nl-BE"/>
              </w:rPr>
              <w:t xml:space="preserve">Bij vermoeden van een </w:t>
            </w:r>
            <w:r w:rsidR="00F51772" w:rsidRPr="002C3671">
              <w:rPr>
                <w:rFonts w:ascii="Calibri" w:eastAsia="Calibri" w:hAnsi="Calibri" w:cs="Times New Roman"/>
                <w:sz w:val="20"/>
                <w:szCs w:val="20"/>
              </w:rPr>
              <w:t xml:space="preserve">type dierlijke influenza </w:t>
            </w:r>
            <w:r w:rsidR="0025377F" w:rsidRPr="002C3671">
              <w:rPr>
                <w:rFonts w:ascii="Calibri" w:eastAsia="Calibri" w:hAnsi="Calibri" w:cs="Times New Roman"/>
                <w:sz w:val="20"/>
                <w:szCs w:val="20"/>
              </w:rPr>
              <w:t xml:space="preserve">dat </w:t>
            </w:r>
            <w:r w:rsidR="00F51772" w:rsidRPr="002C3671">
              <w:rPr>
                <w:rFonts w:ascii="Calibri" w:eastAsia="Calibri" w:hAnsi="Calibri" w:cs="Times New Roman"/>
                <w:sz w:val="20"/>
                <w:szCs w:val="20"/>
              </w:rPr>
              <w:t>wel van mens op mens overdraagbaar is (bijvoorbeeld H5N1 en H7N9), kan wering</w:t>
            </w:r>
            <w:r w:rsidR="00560E72" w:rsidRPr="002C3671">
              <w:rPr>
                <w:rFonts w:ascii="Calibri" w:eastAsia="Calibri" w:hAnsi="Calibri" w:cs="Times New Roman"/>
                <w:sz w:val="20"/>
                <w:szCs w:val="20"/>
              </w:rPr>
              <w:t xml:space="preserve"> van </w:t>
            </w:r>
            <w:r w:rsidR="0027659A" w:rsidRPr="002C3671"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  <w:r w:rsidR="00560E72" w:rsidRPr="002C3671">
              <w:rPr>
                <w:rFonts w:ascii="Calibri" w:eastAsia="Calibri" w:hAnsi="Calibri" w:cs="Times New Roman"/>
                <w:sz w:val="20"/>
                <w:szCs w:val="20"/>
              </w:rPr>
              <w:t>ymptomatische contacten</w:t>
            </w:r>
            <w:r w:rsidR="00F51772" w:rsidRPr="002C3671">
              <w:rPr>
                <w:rFonts w:ascii="Calibri" w:eastAsia="Calibri" w:hAnsi="Calibri" w:cs="Times New Roman"/>
                <w:sz w:val="20"/>
                <w:szCs w:val="20"/>
              </w:rPr>
              <w:t xml:space="preserve"> worden overwogen.</w:t>
            </w:r>
          </w:p>
        </w:tc>
      </w:tr>
      <w:tr w:rsidR="003C32C9" w:rsidRPr="006D09EC" w14:paraId="673F9194" w14:textId="77777777" w:rsidTr="002C3671">
        <w:trPr>
          <w:trHeight w:val="300"/>
        </w:trPr>
        <w:tc>
          <w:tcPr>
            <w:tcW w:w="195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23C4CF" w14:textId="77777777" w:rsidR="003C32C9" w:rsidRPr="002C3671" w:rsidRDefault="003C32C9" w:rsidP="003C32C9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Times"/>
                <w:b/>
                <w:color w:val="000000"/>
                <w:sz w:val="20"/>
                <w:szCs w:val="20"/>
                <w:lang w:val="nl-BE"/>
              </w:rPr>
              <w:t>Meldingsplichtig</w:t>
            </w:r>
          </w:p>
        </w:tc>
        <w:tc>
          <w:tcPr>
            <w:tcW w:w="81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422984" w14:textId="77777777" w:rsidR="003C32C9" w:rsidRPr="002C3671" w:rsidRDefault="003C32C9" w:rsidP="003C32C9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2C3671">
              <w:rPr>
                <w:rFonts w:cs="Times"/>
                <w:color w:val="000000"/>
                <w:sz w:val="20"/>
                <w:szCs w:val="20"/>
                <w:lang w:val="nl-BE"/>
              </w:rPr>
              <w:t>Ja, </w:t>
            </w:r>
            <w:hyperlink r:id="rId12" w:history="1">
              <w:r w:rsidRPr="002C3671">
                <w:rPr>
                  <w:rFonts w:cs="Helvetica"/>
                  <w:b/>
                  <w:color w:val="0000E9"/>
                  <w:sz w:val="20"/>
                  <w:szCs w:val="20"/>
                  <w:u w:val="single" w:color="0000E9"/>
                  <w:lang w:val="nl-BE"/>
                </w:rPr>
                <w:t xml:space="preserve">Een </w:t>
              </w:r>
              <w:proofErr w:type="spellStart"/>
              <w:r w:rsidRPr="002C3671">
                <w:rPr>
                  <w:rFonts w:cs="Helvetica"/>
                  <w:b/>
                  <w:color w:val="0000E9"/>
                  <w:sz w:val="20"/>
                  <w:szCs w:val="20"/>
                  <w:u w:val="single" w:color="0000E9"/>
                  <w:lang w:val="nl-BE"/>
                </w:rPr>
                <w:t>meldingsplichtige</w:t>
              </w:r>
              <w:proofErr w:type="spellEnd"/>
              <w:r w:rsidRPr="002C3671">
                <w:rPr>
                  <w:rFonts w:cs="Helvetica"/>
                  <w:b/>
                  <w:color w:val="0000E9"/>
                  <w:sz w:val="20"/>
                  <w:szCs w:val="20"/>
                  <w:u w:val="single" w:color="0000E9"/>
                  <w:lang w:val="nl-BE"/>
                </w:rPr>
                <w:t xml:space="preserve"> infectieziekte aangeven</w:t>
              </w:r>
            </w:hyperlink>
            <w:r w:rsidRPr="002C3671">
              <w:rPr>
                <w:rFonts w:cs="Times"/>
                <w:color w:val="000000"/>
                <w:sz w:val="20"/>
                <w:szCs w:val="20"/>
                <w:lang w:val="nl-BE"/>
              </w:rPr>
              <w:t xml:space="preserve"> </w:t>
            </w:r>
          </w:p>
        </w:tc>
      </w:tr>
    </w:tbl>
    <w:p w14:paraId="0CC0D8CC" w14:textId="77777777" w:rsidR="00996509" w:rsidRPr="006D09EC" w:rsidRDefault="00996509">
      <w:pPr>
        <w:rPr>
          <w:sz w:val="22"/>
          <w:szCs w:val="22"/>
        </w:rPr>
      </w:pPr>
    </w:p>
    <w:sectPr w:rsidR="00996509" w:rsidRPr="006D09EC" w:rsidSect="00A71E9D">
      <w:pgSz w:w="11900" w:h="16840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61D9" w14:textId="77777777" w:rsidR="00291C4F" w:rsidRDefault="00291C4F" w:rsidP="00F9651A">
      <w:r>
        <w:separator/>
      </w:r>
    </w:p>
  </w:endnote>
  <w:endnote w:type="continuationSeparator" w:id="0">
    <w:p w14:paraId="6A59A4B7" w14:textId="77777777" w:rsidR="00291C4F" w:rsidRDefault="00291C4F" w:rsidP="00F9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BCD9" w14:textId="77777777" w:rsidR="00291C4F" w:rsidRDefault="00291C4F" w:rsidP="00F9651A">
      <w:r>
        <w:separator/>
      </w:r>
    </w:p>
  </w:footnote>
  <w:footnote w:type="continuationSeparator" w:id="0">
    <w:p w14:paraId="607EB982" w14:textId="77777777" w:rsidR="00291C4F" w:rsidRDefault="00291C4F" w:rsidP="00F96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5BA17C8"/>
    <w:lvl w:ilvl="0" w:tplc="4B2C4D60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358A66A8"/>
    <w:lvl w:ilvl="0" w:tplc="4B2C4D60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90456"/>
    <w:multiLevelType w:val="hybridMultilevel"/>
    <w:tmpl w:val="22487520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A6F37"/>
    <w:multiLevelType w:val="hybridMultilevel"/>
    <w:tmpl w:val="D83E56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74794"/>
    <w:multiLevelType w:val="hybridMultilevel"/>
    <w:tmpl w:val="95ECFB0A"/>
    <w:lvl w:ilvl="0" w:tplc="47225B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142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D496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E563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C83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A00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ACBB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0E9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40CA4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E3124BB"/>
    <w:multiLevelType w:val="hybridMultilevel"/>
    <w:tmpl w:val="CA12D29A"/>
    <w:lvl w:ilvl="0" w:tplc="4B2C4D60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428DE"/>
    <w:multiLevelType w:val="hybridMultilevel"/>
    <w:tmpl w:val="046AA2DE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647E2"/>
    <w:multiLevelType w:val="hybridMultilevel"/>
    <w:tmpl w:val="CC0A3DFC"/>
    <w:lvl w:ilvl="0" w:tplc="4B2C4D60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54CCC"/>
    <w:multiLevelType w:val="hybridMultilevel"/>
    <w:tmpl w:val="E522E7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60D72"/>
    <w:multiLevelType w:val="hybridMultilevel"/>
    <w:tmpl w:val="0E0C32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A68BF"/>
    <w:multiLevelType w:val="hybridMultilevel"/>
    <w:tmpl w:val="529C9AC0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D542C"/>
    <w:multiLevelType w:val="hybridMultilevel"/>
    <w:tmpl w:val="B8DE9EB0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F358C"/>
    <w:multiLevelType w:val="hybridMultilevel"/>
    <w:tmpl w:val="D276B2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A06D8"/>
    <w:multiLevelType w:val="hybridMultilevel"/>
    <w:tmpl w:val="9C9CA3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E515F"/>
    <w:multiLevelType w:val="hybridMultilevel"/>
    <w:tmpl w:val="5798F6F8"/>
    <w:lvl w:ilvl="0" w:tplc="4F62EA40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A1186"/>
    <w:multiLevelType w:val="hybridMultilevel"/>
    <w:tmpl w:val="DBB2FA44"/>
    <w:lvl w:ilvl="0" w:tplc="C728F8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7A0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36E6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A8C73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84257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C84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5C283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864C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FCEB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D617D8A"/>
    <w:multiLevelType w:val="hybridMultilevel"/>
    <w:tmpl w:val="EEACE638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A6EE1"/>
    <w:multiLevelType w:val="hybridMultilevel"/>
    <w:tmpl w:val="1304F984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90CD9"/>
    <w:multiLevelType w:val="hybridMultilevel"/>
    <w:tmpl w:val="094CEC30"/>
    <w:lvl w:ilvl="0" w:tplc="4B2C4D60">
      <w:start w:val="1"/>
      <w:numFmt w:val="bullet"/>
      <w:lvlText w:val="&gt;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C55614"/>
    <w:multiLevelType w:val="hybridMultilevel"/>
    <w:tmpl w:val="07BE4A76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B1ABE"/>
    <w:multiLevelType w:val="hybridMultilevel"/>
    <w:tmpl w:val="41FAA9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D5E7A"/>
    <w:multiLevelType w:val="hybridMultilevel"/>
    <w:tmpl w:val="7E948E38"/>
    <w:lvl w:ilvl="0" w:tplc="5D829A9C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6D65C4"/>
    <w:multiLevelType w:val="multilevel"/>
    <w:tmpl w:val="AB48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F6721F"/>
    <w:multiLevelType w:val="hybridMultilevel"/>
    <w:tmpl w:val="D404176C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A3B86"/>
    <w:multiLevelType w:val="hybridMultilevel"/>
    <w:tmpl w:val="54A6EFBA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95C1B"/>
    <w:multiLevelType w:val="hybridMultilevel"/>
    <w:tmpl w:val="76981F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779C7"/>
    <w:multiLevelType w:val="hybridMultilevel"/>
    <w:tmpl w:val="4FF03F76"/>
    <w:lvl w:ilvl="0" w:tplc="E168F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1A7E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3667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4883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3C0F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A8063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11A0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A29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DCC1A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06E3206"/>
    <w:multiLevelType w:val="hybridMultilevel"/>
    <w:tmpl w:val="8948F3EC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B1EB2"/>
    <w:multiLevelType w:val="hybridMultilevel"/>
    <w:tmpl w:val="AF5AB1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B4BBE"/>
    <w:multiLevelType w:val="multilevel"/>
    <w:tmpl w:val="60481B98"/>
    <w:lvl w:ilvl="0">
      <w:start w:val="1"/>
      <w:numFmt w:val="bullet"/>
      <w:pStyle w:val="Lijstopsomteken"/>
      <w:lvlText w:val=""/>
      <w:lvlJc w:val="left"/>
      <w:pPr>
        <w:ind w:left="360" w:hanging="360"/>
      </w:pPr>
      <w:rPr>
        <w:rFonts w:ascii="Symbol" w:hAnsi="Symbol" w:hint="default"/>
        <w:color w:val="44546A" w:themeColor="text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2C559D1"/>
    <w:multiLevelType w:val="hybridMultilevel"/>
    <w:tmpl w:val="EFD2DA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25836"/>
    <w:multiLevelType w:val="hybridMultilevel"/>
    <w:tmpl w:val="950EE288"/>
    <w:lvl w:ilvl="0" w:tplc="4B2C4D60">
      <w:start w:val="1"/>
      <w:numFmt w:val="bullet"/>
      <w:lvlText w:val="&gt;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2F71BD"/>
    <w:multiLevelType w:val="hybridMultilevel"/>
    <w:tmpl w:val="3C90E6DE"/>
    <w:lvl w:ilvl="0" w:tplc="4B2C4D60">
      <w:start w:val="1"/>
      <w:numFmt w:val="bullet"/>
      <w:lvlText w:val="&gt;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8A477F"/>
    <w:multiLevelType w:val="hybridMultilevel"/>
    <w:tmpl w:val="1114A9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E392F"/>
    <w:multiLevelType w:val="hybridMultilevel"/>
    <w:tmpl w:val="E20A4C50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94091">
    <w:abstractNumId w:val="0"/>
  </w:num>
  <w:num w:numId="2" w16cid:durableId="1115563980">
    <w:abstractNumId w:val="1"/>
  </w:num>
  <w:num w:numId="3" w16cid:durableId="133453108">
    <w:abstractNumId w:val="18"/>
  </w:num>
  <w:num w:numId="4" w16cid:durableId="99223243">
    <w:abstractNumId w:val="14"/>
  </w:num>
  <w:num w:numId="5" w16cid:durableId="1011639056">
    <w:abstractNumId w:val="5"/>
  </w:num>
  <w:num w:numId="6" w16cid:durableId="1799109197">
    <w:abstractNumId w:val="7"/>
  </w:num>
  <w:num w:numId="7" w16cid:durableId="762729830">
    <w:abstractNumId w:val="27"/>
  </w:num>
  <w:num w:numId="8" w16cid:durableId="434716806">
    <w:abstractNumId w:val="22"/>
  </w:num>
  <w:num w:numId="9" w16cid:durableId="1787964754">
    <w:abstractNumId w:val="20"/>
  </w:num>
  <w:num w:numId="10" w16cid:durableId="714163039">
    <w:abstractNumId w:val="9"/>
  </w:num>
  <w:num w:numId="11" w16cid:durableId="1204059862">
    <w:abstractNumId w:val="21"/>
  </w:num>
  <w:num w:numId="12" w16cid:durableId="2093896080">
    <w:abstractNumId w:val="24"/>
  </w:num>
  <w:num w:numId="13" w16cid:durableId="715199511">
    <w:abstractNumId w:val="29"/>
  </w:num>
  <w:num w:numId="14" w16cid:durableId="2104492352">
    <w:abstractNumId w:val="23"/>
  </w:num>
  <w:num w:numId="15" w16cid:durableId="1105269782">
    <w:abstractNumId w:val="19"/>
  </w:num>
  <w:num w:numId="16" w16cid:durableId="925385240">
    <w:abstractNumId w:val="11"/>
  </w:num>
  <w:num w:numId="17" w16cid:durableId="1394279084">
    <w:abstractNumId w:val="34"/>
  </w:num>
  <w:num w:numId="18" w16cid:durableId="808396001">
    <w:abstractNumId w:val="2"/>
  </w:num>
  <w:num w:numId="19" w16cid:durableId="338194315">
    <w:abstractNumId w:val="8"/>
  </w:num>
  <w:num w:numId="20" w16cid:durableId="213589774">
    <w:abstractNumId w:val="6"/>
  </w:num>
  <w:num w:numId="21" w16cid:durableId="975644565">
    <w:abstractNumId w:val="16"/>
  </w:num>
  <w:num w:numId="22" w16cid:durableId="458568124">
    <w:abstractNumId w:val="10"/>
  </w:num>
  <w:num w:numId="23" w16cid:durableId="587079747">
    <w:abstractNumId w:val="17"/>
  </w:num>
  <w:num w:numId="24" w16cid:durableId="1180659896">
    <w:abstractNumId w:val="33"/>
  </w:num>
  <w:num w:numId="25" w16cid:durableId="1475567162">
    <w:abstractNumId w:val="3"/>
  </w:num>
  <w:num w:numId="26" w16cid:durableId="764226691">
    <w:abstractNumId w:val="30"/>
  </w:num>
  <w:num w:numId="27" w16cid:durableId="1751656554">
    <w:abstractNumId w:val="12"/>
  </w:num>
  <w:num w:numId="28" w16cid:durableId="645740002">
    <w:abstractNumId w:val="28"/>
  </w:num>
  <w:num w:numId="29" w16cid:durableId="589698568">
    <w:abstractNumId w:val="13"/>
  </w:num>
  <w:num w:numId="30" w16cid:durableId="1129086909">
    <w:abstractNumId w:val="25"/>
  </w:num>
  <w:num w:numId="31" w16cid:durableId="954554108">
    <w:abstractNumId w:val="31"/>
  </w:num>
  <w:num w:numId="32" w16cid:durableId="1802141078">
    <w:abstractNumId w:val="32"/>
  </w:num>
  <w:num w:numId="33" w16cid:durableId="1500924058">
    <w:abstractNumId w:val="4"/>
  </w:num>
  <w:num w:numId="34" w16cid:durableId="750735982">
    <w:abstractNumId w:val="26"/>
  </w:num>
  <w:num w:numId="35" w16cid:durableId="19315461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25"/>
    <w:rsid w:val="000047DC"/>
    <w:rsid w:val="000055FE"/>
    <w:rsid w:val="000121CC"/>
    <w:rsid w:val="000260D4"/>
    <w:rsid w:val="00047480"/>
    <w:rsid w:val="00064659"/>
    <w:rsid w:val="00067920"/>
    <w:rsid w:val="0007122C"/>
    <w:rsid w:val="00080704"/>
    <w:rsid w:val="00084F84"/>
    <w:rsid w:val="000862F1"/>
    <w:rsid w:val="00092896"/>
    <w:rsid w:val="00094619"/>
    <w:rsid w:val="000972A4"/>
    <w:rsid w:val="000A09DA"/>
    <w:rsid w:val="000B7E16"/>
    <w:rsid w:val="000C0BE0"/>
    <w:rsid w:val="000C1ABD"/>
    <w:rsid w:val="000C2F26"/>
    <w:rsid w:val="000C5801"/>
    <w:rsid w:val="000F2F25"/>
    <w:rsid w:val="000F50FD"/>
    <w:rsid w:val="000F5701"/>
    <w:rsid w:val="00103270"/>
    <w:rsid w:val="00103AC5"/>
    <w:rsid w:val="00106B1F"/>
    <w:rsid w:val="00112CC7"/>
    <w:rsid w:val="00114CB0"/>
    <w:rsid w:val="001173BB"/>
    <w:rsid w:val="00117995"/>
    <w:rsid w:val="00122EC0"/>
    <w:rsid w:val="00144585"/>
    <w:rsid w:val="00145218"/>
    <w:rsid w:val="00162B87"/>
    <w:rsid w:val="0016575B"/>
    <w:rsid w:val="00174F93"/>
    <w:rsid w:val="00194376"/>
    <w:rsid w:val="0019572A"/>
    <w:rsid w:val="001C04D7"/>
    <w:rsid w:val="001D3829"/>
    <w:rsid w:val="001D4615"/>
    <w:rsid w:val="001E29FC"/>
    <w:rsid w:val="001F06E4"/>
    <w:rsid w:val="001F3BB9"/>
    <w:rsid w:val="002019E1"/>
    <w:rsid w:val="0020279E"/>
    <w:rsid w:val="00204808"/>
    <w:rsid w:val="002158CC"/>
    <w:rsid w:val="00222EDF"/>
    <w:rsid w:val="0025377F"/>
    <w:rsid w:val="002567E7"/>
    <w:rsid w:val="00272DC1"/>
    <w:rsid w:val="00273966"/>
    <w:rsid w:val="0027659A"/>
    <w:rsid w:val="00276DAA"/>
    <w:rsid w:val="00277879"/>
    <w:rsid w:val="00284537"/>
    <w:rsid w:val="00290E47"/>
    <w:rsid w:val="00291C4F"/>
    <w:rsid w:val="00294A9E"/>
    <w:rsid w:val="00295E53"/>
    <w:rsid w:val="002A15F0"/>
    <w:rsid w:val="002A551E"/>
    <w:rsid w:val="002B1C25"/>
    <w:rsid w:val="002B434F"/>
    <w:rsid w:val="002C3671"/>
    <w:rsid w:val="002C770E"/>
    <w:rsid w:val="002D481A"/>
    <w:rsid w:val="002D5969"/>
    <w:rsid w:val="002D6F1F"/>
    <w:rsid w:val="002E45BE"/>
    <w:rsid w:val="002F3300"/>
    <w:rsid w:val="002F4B2A"/>
    <w:rsid w:val="002F7BE6"/>
    <w:rsid w:val="00305B28"/>
    <w:rsid w:val="00326D80"/>
    <w:rsid w:val="00336C15"/>
    <w:rsid w:val="0036577B"/>
    <w:rsid w:val="003661B5"/>
    <w:rsid w:val="00381448"/>
    <w:rsid w:val="003A4BC4"/>
    <w:rsid w:val="003A682F"/>
    <w:rsid w:val="003C32C9"/>
    <w:rsid w:val="003E7AFE"/>
    <w:rsid w:val="00401A16"/>
    <w:rsid w:val="004063CE"/>
    <w:rsid w:val="004123A2"/>
    <w:rsid w:val="00416420"/>
    <w:rsid w:val="00427E1D"/>
    <w:rsid w:val="0043391A"/>
    <w:rsid w:val="00434258"/>
    <w:rsid w:val="00441CC6"/>
    <w:rsid w:val="0044298B"/>
    <w:rsid w:val="00450ED4"/>
    <w:rsid w:val="00474C83"/>
    <w:rsid w:val="00482545"/>
    <w:rsid w:val="00486B27"/>
    <w:rsid w:val="004957EF"/>
    <w:rsid w:val="004B47FB"/>
    <w:rsid w:val="004B5829"/>
    <w:rsid w:val="004C23A7"/>
    <w:rsid w:val="004C5DDD"/>
    <w:rsid w:val="004C7F36"/>
    <w:rsid w:val="004D30EA"/>
    <w:rsid w:val="004D3D0F"/>
    <w:rsid w:val="004E23D8"/>
    <w:rsid w:val="0051594B"/>
    <w:rsid w:val="00516ACE"/>
    <w:rsid w:val="00520741"/>
    <w:rsid w:val="005212F4"/>
    <w:rsid w:val="00526616"/>
    <w:rsid w:val="0055731C"/>
    <w:rsid w:val="00560E72"/>
    <w:rsid w:val="0056137A"/>
    <w:rsid w:val="00570439"/>
    <w:rsid w:val="0057293D"/>
    <w:rsid w:val="00583D5B"/>
    <w:rsid w:val="00584951"/>
    <w:rsid w:val="00585D38"/>
    <w:rsid w:val="00593FE7"/>
    <w:rsid w:val="005959A2"/>
    <w:rsid w:val="00596CFB"/>
    <w:rsid w:val="005B4689"/>
    <w:rsid w:val="005B6064"/>
    <w:rsid w:val="005B77B8"/>
    <w:rsid w:val="005D29EC"/>
    <w:rsid w:val="005D45FC"/>
    <w:rsid w:val="005E3B63"/>
    <w:rsid w:val="005E4E1E"/>
    <w:rsid w:val="005E6D3C"/>
    <w:rsid w:val="005E74B1"/>
    <w:rsid w:val="005F041B"/>
    <w:rsid w:val="005F51BA"/>
    <w:rsid w:val="005F6804"/>
    <w:rsid w:val="005F76F8"/>
    <w:rsid w:val="00615075"/>
    <w:rsid w:val="00636100"/>
    <w:rsid w:val="00640CB8"/>
    <w:rsid w:val="00642F30"/>
    <w:rsid w:val="00647439"/>
    <w:rsid w:val="006630F5"/>
    <w:rsid w:val="006648AB"/>
    <w:rsid w:val="00674303"/>
    <w:rsid w:val="00683C3D"/>
    <w:rsid w:val="0069045E"/>
    <w:rsid w:val="00693881"/>
    <w:rsid w:val="006955B2"/>
    <w:rsid w:val="006B3142"/>
    <w:rsid w:val="006C02CA"/>
    <w:rsid w:val="006C02E1"/>
    <w:rsid w:val="006C0F58"/>
    <w:rsid w:val="006D09EC"/>
    <w:rsid w:val="006E3E9B"/>
    <w:rsid w:val="006E618B"/>
    <w:rsid w:val="00700663"/>
    <w:rsid w:val="00700DF4"/>
    <w:rsid w:val="0070179D"/>
    <w:rsid w:val="00713450"/>
    <w:rsid w:val="007262E6"/>
    <w:rsid w:val="007362F4"/>
    <w:rsid w:val="0075021E"/>
    <w:rsid w:val="00752969"/>
    <w:rsid w:val="00753964"/>
    <w:rsid w:val="00754EC4"/>
    <w:rsid w:val="007576E6"/>
    <w:rsid w:val="00759E37"/>
    <w:rsid w:val="007660D9"/>
    <w:rsid w:val="00771D30"/>
    <w:rsid w:val="007754B5"/>
    <w:rsid w:val="00785EC6"/>
    <w:rsid w:val="007A77D1"/>
    <w:rsid w:val="007C370B"/>
    <w:rsid w:val="007E0D50"/>
    <w:rsid w:val="007E2170"/>
    <w:rsid w:val="007F79E1"/>
    <w:rsid w:val="00806AC2"/>
    <w:rsid w:val="00830BC3"/>
    <w:rsid w:val="008442C9"/>
    <w:rsid w:val="00844B1E"/>
    <w:rsid w:val="008567C3"/>
    <w:rsid w:val="00856A4C"/>
    <w:rsid w:val="00861D92"/>
    <w:rsid w:val="00864FA3"/>
    <w:rsid w:val="00873E01"/>
    <w:rsid w:val="008773DA"/>
    <w:rsid w:val="008814E5"/>
    <w:rsid w:val="00882C84"/>
    <w:rsid w:val="00895D64"/>
    <w:rsid w:val="008A1B00"/>
    <w:rsid w:val="008A24BC"/>
    <w:rsid w:val="008A3735"/>
    <w:rsid w:val="008A4428"/>
    <w:rsid w:val="008C5428"/>
    <w:rsid w:val="008D5E50"/>
    <w:rsid w:val="008D69BC"/>
    <w:rsid w:val="008E3BA4"/>
    <w:rsid w:val="008E72F6"/>
    <w:rsid w:val="008F613F"/>
    <w:rsid w:val="008F6A6D"/>
    <w:rsid w:val="009071E3"/>
    <w:rsid w:val="00914D91"/>
    <w:rsid w:val="0093AC64"/>
    <w:rsid w:val="00942C29"/>
    <w:rsid w:val="00947ABF"/>
    <w:rsid w:val="00953B2C"/>
    <w:rsid w:val="009666D6"/>
    <w:rsid w:val="00980491"/>
    <w:rsid w:val="009837CC"/>
    <w:rsid w:val="00985A9A"/>
    <w:rsid w:val="009906AA"/>
    <w:rsid w:val="00992B93"/>
    <w:rsid w:val="00995781"/>
    <w:rsid w:val="00996509"/>
    <w:rsid w:val="009A0CB8"/>
    <w:rsid w:val="009A52AB"/>
    <w:rsid w:val="009B2EA0"/>
    <w:rsid w:val="009B5075"/>
    <w:rsid w:val="009C056B"/>
    <w:rsid w:val="009C131B"/>
    <w:rsid w:val="009C4CF4"/>
    <w:rsid w:val="009D060A"/>
    <w:rsid w:val="009D21A7"/>
    <w:rsid w:val="009D431C"/>
    <w:rsid w:val="009E6287"/>
    <w:rsid w:val="00A04AF7"/>
    <w:rsid w:val="00A11485"/>
    <w:rsid w:val="00A11A9C"/>
    <w:rsid w:val="00A2170F"/>
    <w:rsid w:val="00A218C5"/>
    <w:rsid w:val="00A27F50"/>
    <w:rsid w:val="00A31B55"/>
    <w:rsid w:val="00A51854"/>
    <w:rsid w:val="00A67888"/>
    <w:rsid w:val="00A71946"/>
    <w:rsid w:val="00A71E9D"/>
    <w:rsid w:val="00A73DEB"/>
    <w:rsid w:val="00A75A45"/>
    <w:rsid w:val="00A94FB6"/>
    <w:rsid w:val="00A95C1E"/>
    <w:rsid w:val="00AB214B"/>
    <w:rsid w:val="00AD2EB8"/>
    <w:rsid w:val="00AD7D2B"/>
    <w:rsid w:val="00AE59C7"/>
    <w:rsid w:val="00AE6355"/>
    <w:rsid w:val="00AF6C2F"/>
    <w:rsid w:val="00B04788"/>
    <w:rsid w:val="00B048E1"/>
    <w:rsid w:val="00B050D7"/>
    <w:rsid w:val="00B05F62"/>
    <w:rsid w:val="00B216D4"/>
    <w:rsid w:val="00B300E6"/>
    <w:rsid w:val="00B327D0"/>
    <w:rsid w:val="00B34FFF"/>
    <w:rsid w:val="00B45B5E"/>
    <w:rsid w:val="00B506CD"/>
    <w:rsid w:val="00B554B8"/>
    <w:rsid w:val="00B668F3"/>
    <w:rsid w:val="00B90637"/>
    <w:rsid w:val="00B92FCF"/>
    <w:rsid w:val="00BA32FC"/>
    <w:rsid w:val="00BA733B"/>
    <w:rsid w:val="00BC4999"/>
    <w:rsid w:val="00BD0650"/>
    <w:rsid w:val="00BE79CD"/>
    <w:rsid w:val="00BF1BFC"/>
    <w:rsid w:val="00C06DC3"/>
    <w:rsid w:val="00C07B3B"/>
    <w:rsid w:val="00C105EA"/>
    <w:rsid w:val="00C170F1"/>
    <w:rsid w:val="00C20853"/>
    <w:rsid w:val="00C32D36"/>
    <w:rsid w:val="00C33BAA"/>
    <w:rsid w:val="00C34DFA"/>
    <w:rsid w:val="00C50B5C"/>
    <w:rsid w:val="00C54B00"/>
    <w:rsid w:val="00C64690"/>
    <w:rsid w:val="00C647DF"/>
    <w:rsid w:val="00C64D25"/>
    <w:rsid w:val="00C6604F"/>
    <w:rsid w:val="00C73A2B"/>
    <w:rsid w:val="00C7496B"/>
    <w:rsid w:val="00C74AA8"/>
    <w:rsid w:val="00C74C6C"/>
    <w:rsid w:val="00C80EFA"/>
    <w:rsid w:val="00C81C78"/>
    <w:rsid w:val="00C822AD"/>
    <w:rsid w:val="00C843D0"/>
    <w:rsid w:val="00C92EE9"/>
    <w:rsid w:val="00C94F55"/>
    <w:rsid w:val="00C975DA"/>
    <w:rsid w:val="00CA3C06"/>
    <w:rsid w:val="00CA52A9"/>
    <w:rsid w:val="00CB20CA"/>
    <w:rsid w:val="00CB50B9"/>
    <w:rsid w:val="00CC2A56"/>
    <w:rsid w:val="00CC2CAD"/>
    <w:rsid w:val="00CD1BB1"/>
    <w:rsid w:val="00CE2F60"/>
    <w:rsid w:val="00CE4F86"/>
    <w:rsid w:val="00D05703"/>
    <w:rsid w:val="00D1195A"/>
    <w:rsid w:val="00D1396E"/>
    <w:rsid w:val="00D15623"/>
    <w:rsid w:val="00D15F0C"/>
    <w:rsid w:val="00D16336"/>
    <w:rsid w:val="00D16531"/>
    <w:rsid w:val="00D36BEB"/>
    <w:rsid w:val="00D427BF"/>
    <w:rsid w:val="00D66999"/>
    <w:rsid w:val="00D756ED"/>
    <w:rsid w:val="00D802C8"/>
    <w:rsid w:val="00D847B5"/>
    <w:rsid w:val="00D87F14"/>
    <w:rsid w:val="00DA249E"/>
    <w:rsid w:val="00DA392C"/>
    <w:rsid w:val="00DA4B17"/>
    <w:rsid w:val="00DB6657"/>
    <w:rsid w:val="00DC0053"/>
    <w:rsid w:val="00DC04D1"/>
    <w:rsid w:val="00DD6266"/>
    <w:rsid w:val="00DE39C0"/>
    <w:rsid w:val="00DF0187"/>
    <w:rsid w:val="00DF5AF7"/>
    <w:rsid w:val="00E00A3A"/>
    <w:rsid w:val="00E07E87"/>
    <w:rsid w:val="00E22253"/>
    <w:rsid w:val="00E27B34"/>
    <w:rsid w:val="00E4231F"/>
    <w:rsid w:val="00E45E42"/>
    <w:rsid w:val="00E46C6C"/>
    <w:rsid w:val="00E47A33"/>
    <w:rsid w:val="00E47D5C"/>
    <w:rsid w:val="00E5237D"/>
    <w:rsid w:val="00E528EB"/>
    <w:rsid w:val="00E564D6"/>
    <w:rsid w:val="00E6571F"/>
    <w:rsid w:val="00E65EFB"/>
    <w:rsid w:val="00E66703"/>
    <w:rsid w:val="00E71D5B"/>
    <w:rsid w:val="00E734E9"/>
    <w:rsid w:val="00E73D9A"/>
    <w:rsid w:val="00E76FF0"/>
    <w:rsid w:val="00E776C7"/>
    <w:rsid w:val="00E801EF"/>
    <w:rsid w:val="00E81FF4"/>
    <w:rsid w:val="00E96041"/>
    <w:rsid w:val="00EA36FA"/>
    <w:rsid w:val="00EA4EC2"/>
    <w:rsid w:val="00EA6B54"/>
    <w:rsid w:val="00EB6B94"/>
    <w:rsid w:val="00EC0A25"/>
    <w:rsid w:val="00EC414D"/>
    <w:rsid w:val="00ED356F"/>
    <w:rsid w:val="00EE5300"/>
    <w:rsid w:val="00EF27DD"/>
    <w:rsid w:val="00EF5E96"/>
    <w:rsid w:val="00F04968"/>
    <w:rsid w:val="00F04EE2"/>
    <w:rsid w:val="00F0554D"/>
    <w:rsid w:val="00F126FF"/>
    <w:rsid w:val="00F147FC"/>
    <w:rsid w:val="00F14EE2"/>
    <w:rsid w:val="00F25F25"/>
    <w:rsid w:val="00F2624A"/>
    <w:rsid w:val="00F33348"/>
    <w:rsid w:val="00F36E35"/>
    <w:rsid w:val="00F40C9C"/>
    <w:rsid w:val="00F46278"/>
    <w:rsid w:val="00F5002E"/>
    <w:rsid w:val="00F51772"/>
    <w:rsid w:val="00F62F80"/>
    <w:rsid w:val="00F63904"/>
    <w:rsid w:val="00F70B01"/>
    <w:rsid w:val="00F7281B"/>
    <w:rsid w:val="00F75D4E"/>
    <w:rsid w:val="00F80B1C"/>
    <w:rsid w:val="00F86E0F"/>
    <w:rsid w:val="00F918FA"/>
    <w:rsid w:val="00F91BC4"/>
    <w:rsid w:val="00F96468"/>
    <w:rsid w:val="00F9651A"/>
    <w:rsid w:val="00F96699"/>
    <w:rsid w:val="00F96C2B"/>
    <w:rsid w:val="00FB0872"/>
    <w:rsid w:val="00FC585D"/>
    <w:rsid w:val="00FD0B0E"/>
    <w:rsid w:val="00FF0083"/>
    <w:rsid w:val="085EF7F6"/>
    <w:rsid w:val="150106F4"/>
    <w:rsid w:val="1A740A54"/>
    <w:rsid w:val="1C1D5A17"/>
    <w:rsid w:val="233354CF"/>
    <w:rsid w:val="29B56075"/>
    <w:rsid w:val="2D8A3D29"/>
    <w:rsid w:val="2EC12EEC"/>
    <w:rsid w:val="3410A894"/>
    <w:rsid w:val="3429AC7F"/>
    <w:rsid w:val="363487CE"/>
    <w:rsid w:val="54DA37F4"/>
    <w:rsid w:val="5569716C"/>
    <w:rsid w:val="57EAE09C"/>
    <w:rsid w:val="58E9248F"/>
    <w:rsid w:val="5D382814"/>
    <w:rsid w:val="617A60DE"/>
    <w:rsid w:val="63135F6B"/>
    <w:rsid w:val="6A1428F9"/>
    <w:rsid w:val="6B2A292C"/>
    <w:rsid w:val="6C3D8015"/>
    <w:rsid w:val="6D4A781D"/>
    <w:rsid w:val="7217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A0BD"/>
  <w15:chartTrackingRefBased/>
  <w15:docId w15:val="{7AD18C44-A4DA-412C-8FB2-29847B62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63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F0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6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63C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63C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C414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500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5002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500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500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5002E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1F0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5959A2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959A2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rsid w:val="000F57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styleId="Onopgelostemelding">
    <w:name w:val="Unresolved Mention"/>
    <w:basedOn w:val="Standaardalinea-lettertype"/>
    <w:uiPriority w:val="99"/>
    <w:rsid w:val="0044298B"/>
    <w:rPr>
      <w:color w:val="808080"/>
      <w:shd w:val="clear" w:color="auto" w:fill="E6E6E6"/>
    </w:rPr>
  </w:style>
  <w:style w:type="paragraph" w:customStyle="1" w:styleId="Kop21">
    <w:name w:val="Kop 21"/>
    <w:rsid w:val="0056137A"/>
    <w:pPr>
      <w:tabs>
        <w:tab w:val="right" w:pos="7460"/>
      </w:tabs>
    </w:pPr>
    <w:rPr>
      <w:rFonts w:ascii="Arial" w:eastAsia="Times New Roman" w:hAnsi="Arial" w:cs="Times New Roman"/>
      <w:b/>
      <w:color w:val="000000"/>
      <w:spacing w:val="2"/>
      <w:sz w:val="22"/>
      <w:szCs w:val="20"/>
    </w:rPr>
  </w:style>
  <w:style w:type="paragraph" w:styleId="Lijstopsomteken">
    <w:name w:val="List Bullet"/>
    <w:basedOn w:val="Lijstalinea"/>
    <w:uiPriority w:val="99"/>
    <w:unhideWhenUsed/>
    <w:qFormat/>
    <w:rsid w:val="0056137A"/>
    <w:pPr>
      <w:numPr>
        <w:numId w:val="13"/>
      </w:numPr>
      <w:tabs>
        <w:tab w:val="left" w:pos="3686"/>
      </w:tabs>
      <w:spacing w:line="260" w:lineRule="atLeast"/>
    </w:pPr>
    <w:rPr>
      <w:sz w:val="22"/>
      <w:szCs w:val="22"/>
      <w:lang w:val="nl-BE"/>
    </w:rPr>
  </w:style>
  <w:style w:type="character" w:customStyle="1" w:styleId="apple-converted-space">
    <w:name w:val="apple-converted-space"/>
    <w:basedOn w:val="Standaardalinea-lettertype"/>
    <w:rsid w:val="00752969"/>
  </w:style>
  <w:style w:type="character" w:styleId="Nadruk">
    <w:name w:val="Emphasis"/>
    <w:basedOn w:val="Standaardalinea-lettertype"/>
    <w:uiPriority w:val="20"/>
    <w:qFormat/>
    <w:rsid w:val="00294A9E"/>
    <w:rPr>
      <w:i/>
      <w:iCs/>
    </w:rPr>
  </w:style>
  <w:style w:type="character" w:styleId="Zwaar">
    <w:name w:val="Strong"/>
    <w:basedOn w:val="Standaardalinea-lettertype"/>
    <w:uiPriority w:val="22"/>
    <w:qFormat/>
    <w:rsid w:val="00294A9E"/>
    <w:rPr>
      <w:b/>
      <w:bCs/>
    </w:rPr>
  </w:style>
  <w:style w:type="paragraph" w:customStyle="1" w:styleId="Default">
    <w:name w:val="Default"/>
    <w:rsid w:val="00EA6B54"/>
    <w:pPr>
      <w:autoSpaceDE w:val="0"/>
      <w:autoSpaceDN w:val="0"/>
      <w:adjustRightInd w:val="0"/>
    </w:pPr>
    <w:rPr>
      <w:rFonts w:ascii="Calibri" w:hAnsi="Calibri" w:cs="Calibri"/>
      <w:color w:val="000000"/>
      <w:lang w:val="nl-BE"/>
    </w:rPr>
  </w:style>
  <w:style w:type="paragraph" w:styleId="Revisie">
    <w:name w:val="Revision"/>
    <w:hidden/>
    <w:uiPriority w:val="99"/>
    <w:semiHidden/>
    <w:rsid w:val="007A77D1"/>
  </w:style>
  <w:style w:type="paragraph" w:styleId="Koptekst">
    <w:name w:val="header"/>
    <w:basedOn w:val="Standaard"/>
    <w:link w:val="KoptekstChar"/>
    <w:uiPriority w:val="99"/>
    <w:unhideWhenUsed/>
    <w:rsid w:val="00F9651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9651A"/>
  </w:style>
  <w:style w:type="paragraph" w:styleId="Voettekst">
    <w:name w:val="footer"/>
    <w:basedOn w:val="Standaard"/>
    <w:link w:val="VoettekstChar"/>
    <w:uiPriority w:val="99"/>
    <w:unhideWhenUsed/>
    <w:rsid w:val="00F9651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9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53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8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93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62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2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83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46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99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org-en-gezondheid.be/een-meldingsplichtige-infectieziekte-aangev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iensano.be/nl/nrc-nrl/nationaal-referentiecentrum-nrc-voor-influenzaviru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</TermName>
          <TermId xmlns="http://schemas.microsoft.com/office/infopath/2007/PartnerControls">e13b279c-ae24-44cd-a137-10bd305680c2</TermId>
        </TermInfo>
      </Terms>
    </g3014de8249d42afad66165e3d2261e7>
    <IZ_publicaties_datum_x0020_naar_x0020_externe_x0020_partner xmlns="c182aa89-a9dc-4195-a5dc-5ad628a3c48a" xsi:nil="true"/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 en vaccinaties</TermName>
          <TermId xmlns="http://schemas.microsoft.com/office/infopath/2007/PartnerControls">7274fdea-19ae-4184-8e3a-44e849345ef8</TermId>
        </TermInfo>
      </Terms>
    </i2d81646cf3b4af085db4e59f76b2271>
    <IZ_Richtlijnen_bron xmlns="c182aa89-a9dc-4195-a5dc-5ad628a3c48a">Zorg en Gezondheid</IZ_Richtlijnen_bron>
    <IZ_publicaties_processtap xmlns="c182aa89-a9dc-4195-a5dc-5ad628a3c48a">eigen update</IZ_publicaties_processtap>
    <IZ_keuze_doctype_infectieziekten xmlns="f84df657-13e5-4ac6-a109-a74a11d2d2fe">Influenza/Griep</IZ_keuze_doctype_infectieziekten>
    <TaxCatchAll xmlns="9a9ec0f0-7796-43d0-ac1f-4c8c46ee0bd1">
      <Value>2</Value>
      <Value>1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Z_richtlijnen.doc" ma:contentTypeID="0x010100E5B23CBEC15EF443818A347F7744E75800C404F45EA242794D8652718F0E951B7C00C02F5BA396B25745A2529877AA52E7A5" ma:contentTypeVersion="15" ma:contentTypeDescription="" ma:contentTypeScope="" ma:versionID="93b7001367cca9748864f33e5988d133">
  <xsd:schema xmlns:xsd="http://www.w3.org/2001/XMLSchema" xmlns:xs="http://www.w3.org/2001/XMLSchema" xmlns:p="http://schemas.microsoft.com/office/2006/metadata/properties" xmlns:ns2="f84df657-13e5-4ac6-a109-a74a11d2d2fe" xmlns:ns3="c182aa89-a9dc-4195-a5dc-5ad628a3c48a" xmlns:ns4="9a9ec0f0-7796-43d0-ac1f-4c8c46ee0bd1" xmlns:ns5="5a9a7afd-e24d-4611-a86f-72c96e7a88f2" targetNamespace="http://schemas.microsoft.com/office/2006/metadata/properties" ma:root="true" ma:fieldsID="de8472cf57d64ce27ad1d728e5ba93a0" ns2:_="" ns3:_="" ns4:_="" ns5:_="">
    <xsd:import namespace="f84df657-13e5-4ac6-a109-a74a11d2d2fe"/>
    <xsd:import namespace="c182aa89-a9dc-4195-a5dc-5ad628a3c48a"/>
    <xsd:import namespace="9a9ec0f0-7796-43d0-ac1f-4c8c46ee0bd1"/>
    <xsd:import namespace="5a9a7afd-e24d-4611-a86f-72c96e7a88f2"/>
    <xsd:element name="properties">
      <xsd:complexType>
        <xsd:sequence>
          <xsd:element name="documentManagement">
            <xsd:complexType>
              <xsd:all>
                <xsd:element ref="ns2:IZ_keuze_doctype_infectieziekten"/>
                <xsd:element ref="ns3:IZ_Richtlijnen_bron"/>
                <xsd:element ref="ns3:IZ_publicaties_processtap"/>
                <xsd:element ref="ns3:IZ_publicaties_datum_x0020_naar_x0020_externe_x0020_partner" minOccurs="0"/>
                <xsd:element ref="ns4:i2d81646cf3b4af085db4e59f76b2271" minOccurs="0"/>
                <xsd:element ref="ns4:TaxCatchAll" minOccurs="0"/>
                <xsd:element ref="ns4:TaxCatchAllLabel" minOccurs="0"/>
                <xsd:element ref="ns4:g3014de8249d42afad66165e3d2261e7" minOccurs="0"/>
                <xsd:element ref="ns3:SharedWithUsers" minOccurs="0"/>
                <xsd:element ref="ns3:SharedWithDetails" minOccurs="0"/>
                <xsd:element ref="ns5:MediaServiceEventHashCode" minOccurs="0"/>
                <xsd:element ref="ns5:MediaServiceGenerationTim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IZ_keuze_doctype_infectieziekten" ma:index="2" ma:displayName="IZ_infectieziekten" ma:format="Dropdown" ma:internalName="IZ_keuze_doctype_infectieziekten">
      <xsd:simpleType>
        <xsd:restriction base="dms:Choice">
          <xsd:enumeration value="Algemeen"/>
          <xsd:enumeration value="Apenpokken"/>
          <xsd:enumeration value="Drinkwater"/>
          <xsd:enumeration value="Antrax"/>
          <xsd:enumeration value="Bof/Parotitis epidemica"/>
          <xsd:enumeration value="Botulisme"/>
          <xsd:enumeration value="Brucellose"/>
          <xsd:enumeration value="C. Difficile"/>
          <xsd:enumeration value="Campylobacter"/>
          <xsd:enumeration value="Candida"/>
          <xsd:enumeration value="Chikungunya"/>
          <xsd:enumeration value="Chlamydea"/>
          <xsd:enumeration value="Cholera"/>
          <xsd:enumeration value="Covid-19"/>
          <xsd:enumeration value="Dengue"/>
          <xsd:enumeration value="Difterie"/>
          <xsd:enumeration value="Ebola"/>
          <xsd:enumeration value="EHEC/E.Coli"/>
          <xsd:enumeration value="Erythema Infectiosum (vijfde ziekte)"/>
          <xsd:enumeration value="GAS-infectie"/>
          <xsd:enumeration value="Gastro-enteritis"/>
          <xsd:enumeration value="Gele koorts"/>
          <xsd:enumeration value="Gonorroe"/>
          <xsd:enumeration value="Hand-voet-mond ziekte"/>
          <xsd:enumeration value="Hantavirose"/>
          <xsd:enumeration value="Hepatitis A"/>
          <xsd:enumeration value="Hepatitis B"/>
          <xsd:enumeration value="Hepatitis C"/>
          <xsd:enumeration value="Hepatitis E"/>
          <xsd:enumeration value="HIB"/>
          <xsd:enumeration value="Humaan papillomavirus"/>
          <xsd:enumeration value="Impetigo"/>
          <xsd:enumeration value="Influenza/Griep"/>
          <xsd:enumeration value="Japanse encefalitis"/>
          <xsd:enumeration value="Legionellose"/>
          <xsd:enumeration value="Leptospirose"/>
          <xsd:enumeration value="Listeria"/>
          <xsd:enumeration value="Luizen"/>
          <xsd:enumeration value="Lyme"/>
          <xsd:enumeration value="Malaria"/>
          <xsd:enumeration value="Mazelen"/>
          <xsd:enumeration value="Meningococcen/Meningococcose"/>
          <xsd:enumeration value="MERS-Coronavirus"/>
          <xsd:enumeration value="Pertussis/Kinkhoest"/>
          <xsd:enumeration value="Pest"/>
          <xsd:enumeration value="Pneumokokken"/>
          <xsd:enumeration value="Pokken"/>
          <xsd:enumeration value="Polio/poliomyelitis"/>
          <xsd:enumeration value="Psittacose"/>
          <xsd:enumeration value="Q-koorts/Q-fever"/>
          <xsd:enumeration value="Rabiës"/>
          <xsd:enumeration value="RSV"/>
          <xsd:enumeration value="Rubella/Rode hond"/>
          <xsd:enumeration value="Salmonella (para)tyfus"/>
          <xsd:enumeration value="SARS"/>
          <xsd:enumeration value="Scabiës"/>
          <xsd:enumeration value="Scarlatina / Roodvonk"/>
          <xsd:enumeration value="Shigellose"/>
          <xsd:enumeration value="Staphylococcus aureus"/>
          <xsd:enumeration value="Syfilis"/>
          <xsd:enumeration value="Tinea"/>
          <xsd:enumeration value="Tekenencefalitis (TBE)"/>
          <xsd:enumeration value="Tetanus"/>
          <xsd:enumeration value="Trichinellose"/>
          <xsd:enumeration value="Tuberculose"/>
          <xsd:enumeration value="Tularemie"/>
          <xsd:enumeration value="Varicella"/>
          <xsd:enumeration value="Vlektyfus"/>
          <xsd:enumeration value="VTI/voedselinfectie"/>
          <xsd:enumeration value="West Nile virus"/>
          <xsd:enumeration value="Zika(virus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2aa89-a9dc-4195-a5dc-5ad628a3c48a" elementFormDefault="qualified">
    <xsd:import namespace="http://schemas.microsoft.com/office/2006/documentManagement/types"/>
    <xsd:import namespace="http://schemas.microsoft.com/office/infopath/2007/PartnerControls"/>
    <xsd:element name="IZ_Richtlijnen_bron" ma:index="3" ma:displayName="IZ_Richtlijnen_bron" ma:description="Auteur van de richtlijn (verplicht veld)" ma:format="RadioButtons" ma:internalName="IZ_Richtlijnen_bron">
      <xsd:simpleType>
        <xsd:restriction base="dms:Choice">
          <xsd:enumeration value="RIVM"/>
          <xsd:enumeration value="UZ Gent (Steven Callens)"/>
          <xsd:enumeration value="Zorg en Gezondheid"/>
          <xsd:enumeration value="Kind &amp; Gezin"/>
          <xsd:enumeration value="CLB"/>
        </xsd:restriction>
      </xsd:simpleType>
    </xsd:element>
    <xsd:element name="IZ_publicaties_processtap" ma:index="4" ma:displayName="IZ_richtlijnen_processtap" ma:description="stappen voor opvolging van het proces" ma:format="Dropdown" ma:internalName="IZ_publicaties_processtap">
      <xsd:simpleType>
        <xsd:restriction base="dms:Choice">
          <xsd:enumeration value="eigen update"/>
          <xsd:enumeration value="update WIV"/>
          <xsd:enumeration value="update WIV beoordelen"/>
          <xsd:enumeration value="publicatie website"/>
          <xsd:enumeration value="validatie webpagina"/>
          <xsd:enumeration value="klaar op website"/>
        </xsd:restriction>
      </xsd:simpleType>
    </xsd:element>
    <xsd:element name="IZ_publicaties_datum_x0020_naar_x0020_externe_x0020_partner" ma:index="5" nillable="true" ma:displayName="IZ_richtlijnen_deadline externe partner" ma:format="DateOnly" ma:internalName="IZ_publicaties_datum_x0020_naar_x0020_externe_x0020_partner">
      <xsd:simpleType>
        <xsd:restriction base="dms:DateTime"/>
      </xsd:simple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ma:taxonomy="true" ma:internalName="i2d81646cf3b4af085db4e59f76b2271" ma:taxonomyFieldName="ZG_x0020_Thema" ma:displayName="ZG Thema" ma:default="1;#Infectieziekten en vaccinaties|7274fdea-19ae-4184-8e3a-44e849345ef8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readOnly="false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7afd-e24d-4611-a86f-72c96e7a88f2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Props1.xml><?xml version="1.0" encoding="utf-8"?>
<ds:datastoreItem xmlns:ds="http://schemas.openxmlformats.org/officeDocument/2006/customXml" ds:itemID="{70CB584B-1289-45D6-95E2-F67D38F8B0BB}">
  <ds:schemaRefs>
    <ds:schemaRef ds:uri="http://schemas.microsoft.com/office/2006/metadata/properties"/>
    <ds:schemaRef ds:uri="http://schemas.microsoft.com/office/infopath/2007/PartnerControls"/>
    <ds:schemaRef ds:uri="9a9ec0f0-7796-43d0-ac1f-4c8c46ee0bd1"/>
    <ds:schemaRef ds:uri="c182aa89-a9dc-4195-a5dc-5ad628a3c48a"/>
    <ds:schemaRef ds:uri="f84df657-13e5-4ac6-a109-a74a11d2d2fe"/>
  </ds:schemaRefs>
</ds:datastoreItem>
</file>

<file path=customXml/itemProps2.xml><?xml version="1.0" encoding="utf-8"?>
<ds:datastoreItem xmlns:ds="http://schemas.openxmlformats.org/officeDocument/2006/customXml" ds:itemID="{EABE81C6-1F5E-45E1-9448-DFBF9283B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f657-13e5-4ac6-a109-a74a11d2d2fe"/>
    <ds:schemaRef ds:uri="c182aa89-a9dc-4195-a5dc-5ad628a3c48a"/>
    <ds:schemaRef ds:uri="9a9ec0f0-7796-43d0-ac1f-4c8c46ee0bd1"/>
    <ds:schemaRef ds:uri="5a9a7afd-e24d-4611-a86f-72c96e7a8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390BD-AABC-42A6-8DBE-B7AA0AFBA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42FB09-2FD0-4F1D-A2FC-28F33CC1833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474</Words>
  <Characters>3268</Characters>
  <Application>Microsoft Office Word</Application>
  <DocSecurity>0</DocSecurity>
  <Lines>72</Lines>
  <Paragraphs>49</Paragraphs>
  <ScaleCrop>false</ScaleCrop>
  <Company/>
  <LinksUpToDate>false</LinksUpToDate>
  <CharactersWithSpaces>3693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https://www.zorg-en-gezondheid.be/een-meldingsplichtige-infectieziekte-aangeven</vt:lpwstr>
      </vt:variant>
      <vt:variant>
        <vt:lpwstr/>
      </vt:variant>
      <vt:variant>
        <vt:i4>6750271</vt:i4>
      </vt:variant>
      <vt:variant>
        <vt:i4>0</vt:i4>
      </vt:variant>
      <vt:variant>
        <vt:i4>0</vt:i4>
      </vt:variant>
      <vt:variant>
        <vt:i4>5</vt:i4>
      </vt:variant>
      <vt:variant>
        <vt:lpwstr>https://www.sciensano.be/nl/nrc-nrl/nationaal-referentiecentrum-nrc-voor-influenzavirus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Callens</dc:creator>
  <cp:keywords/>
  <dc:description/>
  <cp:lastModifiedBy>Merchie An</cp:lastModifiedBy>
  <cp:revision>156</cp:revision>
  <dcterms:created xsi:type="dcterms:W3CDTF">2018-11-14T07:42:00Z</dcterms:created>
  <dcterms:modified xsi:type="dcterms:W3CDTF">2026-04-20T06:44:00Z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0x010100E5B23CBEC15EF443818A347F7744E75800C404F45EA242794D8652718F0E951B7C00C02F5BA396B25745A2529877AA52E7A5</vt:lpwstr>
  </property>
  <property fmtid="{D5CDD505-2E9C-101B-9397-08002B2CF9AE}" pid="3" name="ZG Subthema">
    <vt:lpwstr>2;#Infectieziekten|e13b279c-ae24-44cd-a137-10bd305680c2</vt:lpwstr>
  </property>
  <property fmtid="{D5CDD505-2E9C-101B-9397-08002B2CF9AE}" pid="4" name="ZG Thema">
    <vt:lpwstr>1;#Infectieziekten en vaccinaties|7274fdea-19ae-4184-8e3a-44e849345ef8</vt:lpwstr>
  </property>
  <property fmtid="{D5CDD505-2E9C-101B-9397-08002B2CF9AE}" pid="5" name="AuthorIds_UIVersion_3">
    <vt:lpwstr>27</vt:lpwstr>
  </property>
  <property fmtid="{D5CDD505-2E9C-101B-9397-08002B2CF9AE}" pid="6" name="AuthorIds_UIVersion_4">
    <vt:lpwstr>54</vt:lpwstr>
  </property>
  <property fmtid="{D5CDD505-2E9C-101B-9397-08002B2CF9AE}" pid="7" name="AuthorIds_UIVersion_5">
    <vt:lpwstr>27</vt:lpwstr>
  </property>
  <property fmtid="{D5CDD505-2E9C-101B-9397-08002B2CF9AE}" pid="8" name="ZG_x0020_Subthema">
    <vt:lpwstr>2;#Infectieziekten|e13b279c-ae24-44cd-a137-10bd305680c2</vt:lpwstr>
  </property>
  <property fmtid="{D5CDD505-2E9C-101B-9397-08002B2CF9AE}" pid="9" name="ZG_x0020_Thema">
    <vt:lpwstr>1;#Infectieziekten en vaccinaties|7274fdea-19ae-4184-8e3a-44e849345ef8</vt:lpwstr>
  </property>
  <property fmtid="{D5CDD505-2E9C-101B-9397-08002B2CF9AE}" pid="10" name="docLang">
    <vt:lpwstr>nl</vt:lpwstr>
  </property>
</Properties>
</file>