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141FB" w14:textId="7DEF54DC" w:rsidR="00F3188D" w:rsidRPr="007B7503" w:rsidRDefault="00F3188D" w:rsidP="007B7503">
      <w:pPr>
        <w:jc w:val="center"/>
        <w:rPr>
          <w:sz w:val="32"/>
          <w:szCs w:val="32"/>
          <w:u w:val="single"/>
        </w:rPr>
      </w:pPr>
      <w:r w:rsidRPr="007B7503">
        <w:rPr>
          <w:sz w:val="32"/>
          <w:szCs w:val="32"/>
          <w:u w:val="single"/>
        </w:rPr>
        <w:t xml:space="preserve">Voorstel VIPA </w:t>
      </w:r>
      <w:r w:rsidR="00005F8D">
        <w:rPr>
          <w:sz w:val="32"/>
          <w:szCs w:val="32"/>
          <w:u w:val="single"/>
        </w:rPr>
        <w:t>s</w:t>
      </w:r>
      <w:r w:rsidRPr="007B7503">
        <w:rPr>
          <w:sz w:val="32"/>
          <w:szCs w:val="32"/>
          <w:u w:val="single"/>
        </w:rPr>
        <w:t xml:space="preserve">jabloon </w:t>
      </w:r>
      <w:r w:rsidR="00005F8D">
        <w:rPr>
          <w:sz w:val="32"/>
          <w:szCs w:val="32"/>
          <w:u w:val="single"/>
        </w:rPr>
        <w:t>b</w:t>
      </w:r>
      <w:r w:rsidRPr="007B7503">
        <w:rPr>
          <w:sz w:val="32"/>
          <w:szCs w:val="32"/>
          <w:u w:val="single"/>
        </w:rPr>
        <w:t xml:space="preserve">evel van </w:t>
      </w:r>
      <w:r w:rsidR="00005F8D">
        <w:rPr>
          <w:sz w:val="32"/>
          <w:szCs w:val="32"/>
          <w:u w:val="single"/>
        </w:rPr>
        <w:t>a</w:t>
      </w:r>
      <w:r w:rsidRPr="007B7503">
        <w:rPr>
          <w:sz w:val="32"/>
          <w:szCs w:val="32"/>
          <w:u w:val="single"/>
        </w:rPr>
        <w:t>anvang</w:t>
      </w:r>
    </w:p>
    <w:p w14:paraId="6659C68D" w14:textId="77777777" w:rsidR="00F3188D" w:rsidRDefault="00F3188D" w:rsidP="004467FE">
      <w:pPr>
        <w:rPr>
          <w:sz w:val="32"/>
          <w:szCs w:val="32"/>
        </w:rPr>
      </w:pPr>
    </w:p>
    <w:p w14:paraId="791CB27C" w14:textId="0FA186FA" w:rsidR="00820C38" w:rsidRPr="002A2EE9" w:rsidRDefault="002A2EE9" w:rsidP="004467FE">
      <w:r>
        <w:t xml:space="preserve">Op onderstaande pagina’s kan u een voorstel zien van het VIPA </w:t>
      </w:r>
      <w:r w:rsidR="00DA67FB">
        <w:t xml:space="preserve">om het document bevel van aanvang </w:t>
      </w:r>
      <w:r w:rsidR="00084C15">
        <w:t>op te maken rekening houdend met de regelgeving</w:t>
      </w:r>
      <w:r w:rsidR="009D5CDD">
        <w:t>.</w:t>
      </w:r>
    </w:p>
    <w:p w14:paraId="383267EF" w14:textId="77777777" w:rsidR="00820C38" w:rsidRDefault="00820C38" w:rsidP="004467FE">
      <w:pPr>
        <w:rPr>
          <w:sz w:val="32"/>
          <w:szCs w:val="32"/>
        </w:rPr>
      </w:pPr>
    </w:p>
    <w:p w14:paraId="601335F1" w14:textId="77777777" w:rsidR="00820C38" w:rsidRDefault="00820C38" w:rsidP="004467FE">
      <w:pPr>
        <w:rPr>
          <w:sz w:val="32"/>
          <w:szCs w:val="32"/>
        </w:rPr>
      </w:pPr>
    </w:p>
    <w:p w14:paraId="6B79F24B" w14:textId="77777777" w:rsidR="00820C38" w:rsidRDefault="00820C38" w:rsidP="004467FE">
      <w:pPr>
        <w:rPr>
          <w:sz w:val="32"/>
          <w:szCs w:val="32"/>
        </w:rPr>
      </w:pPr>
    </w:p>
    <w:p w14:paraId="03C23FC5" w14:textId="77777777" w:rsidR="00820C38" w:rsidRDefault="00820C38" w:rsidP="004467FE">
      <w:pPr>
        <w:rPr>
          <w:sz w:val="32"/>
          <w:szCs w:val="32"/>
        </w:rPr>
      </w:pPr>
    </w:p>
    <w:p w14:paraId="1BF2B762" w14:textId="77777777" w:rsidR="00820C38" w:rsidRDefault="00820C38" w:rsidP="004467FE">
      <w:pPr>
        <w:rPr>
          <w:sz w:val="32"/>
          <w:szCs w:val="32"/>
        </w:rPr>
      </w:pPr>
    </w:p>
    <w:p w14:paraId="34E22314" w14:textId="77777777" w:rsidR="00820C38" w:rsidRDefault="00820C38" w:rsidP="004467FE">
      <w:pPr>
        <w:rPr>
          <w:sz w:val="32"/>
          <w:szCs w:val="32"/>
        </w:rPr>
      </w:pPr>
    </w:p>
    <w:p w14:paraId="5FEBD34C" w14:textId="77777777" w:rsidR="00820C38" w:rsidRDefault="00820C38" w:rsidP="004467FE">
      <w:pPr>
        <w:rPr>
          <w:sz w:val="32"/>
          <w:szCs w:val="32"/>
        </w:rPr>
      </w:pPr>
    </w:p>
    <w:p w14:paraId="68A40B00" w14:textId="77777777" w:rsidR="00820C38" w:rsidRDefault="00820C38" w:rsidP="004467FE">
      <w:pPr>
        <w:rPr>
          <w:sz w:val="32"/>
          <w:szCs w:val="32"/>
        </w:rPr>
      </w:pPr>
    </w:p>
    <w:p w14:paraId="55604F15" w14:textId="77777777" w:rsidR="00820C38" w:rsidRDefault="00820C38" w:rsidP="004467FE">
      <w:pPr>
        <w:rPr>
          <w:sz w:val="32"/>
          <w:szCs w:val="32"/>
        </w:rPr>
      </w:pPr>
    </w:p>
    <w:p w14:paraId="630CFF06" w14:textId="77777777" w:rsidR="00820C38" w:rsidRDefault="00820C38" w:rsidP="004467FE">
      <w:pPr>
        <w:rPr>
          <w:sz w:val="32"/>
          <w:szCs w:val="32"/>
        </w:rPr>
      </w:pPr>
    </w:p>
    <w:p w14:paraId="1A876B86" w14:textId="77777777" w:rsidR="00820C38" w:rsidRDefault="00820C38" w:rsidP="004467FE">
      <w:pPr>
        <w:rPr>
          <w:sz w:val="32"/>
          <w:szCs w:val="32"/>
        </w:rPr>
      </w:pPr>
    </w:p>
    <w:p w14:paraId="7690401D" w14:textId="77777777" w:rsidR="00820C38" w:rsidRDefault="00820C38" w:rsidP="004467FE">
      <w:pPr>
        <w:rPr>
          <w:sz w:val="32"/>
          <w:szCs w:val="32"/>
        </w:rPr>
      </w:pPr>
    </w:p>
    <w:p w14:paraId="5A6FD7C0" w14:textId="77777777" w:rsidR="00820C38" w:rsidRDefault="00820C38" w:rsidP="004467FE">
      <w:pPr>
        <w:rPr>
          <w:sz w:val="32"/>
          <w:szCs w:val="32"/>
        </w:rPr>
      </w:pPr>
    </w:p>
    <w:p w14:paraId="2524907C" w14:textId="77777777" w:rsidR="00820C38" w:rsidRDefault="00820C38" w:rsidP="004467FE">
      <w:pPr>
        <w:rPr>
          <w:sz w:val="32"/>
          <w:szCs w:val="32"/>
        </w:rPr>
      </w:pPr>
    </w:p>
    <w:p w14:paraId="342467FB" w14:textId="77777777" w:rsidR="00820C38" w:rsidRDefault="00820C38" w:rsidP="004467FE">
      <w:pPr>
        <w:rPr>
          <w:sz w:val="32"/>
          <w:szCs w:val="32"/>
        </w:rPr>
      </w:pPr>
    </w:p>
    <w:p w14:paraId="2040194C" w14:textId="77777777" w:rsidR="00820C38" w:rsidRDefault="00820C38" w:rsidP="004467FE">
      <w:pPr>
        <w:rPr>
          <w:sz w:val="32"/>
          <w:szCs w:val="32"/>
        </w:rPr>
      </w:pPr>
    </w:p>
    <w:p w14:paraId="5658A7BE" w14:textId="77777777" w:rsidR="00820C38" w:rsidRDefault="00820C38" w:rsidP="004467FE">
      <w:pPr>
        <w:rPr>
          <w:sz w:val="32"/>
          <w:szCs w:val="32"/>
        </w:rPr>
      </w:pPr>
    </w:p>
    <w:p w14:paraId="7645364B" w14:textId="77777777" w:rsidR="00820C38" w:rsidRDefault="00820C38" w:rsidP="004467FE">
      <w:pPr>
        <w:rPr>
          <w:sz w:val="32"/>
          <w:szCs w:val="32"/>
        </w:rPr>
      </w:pPr>
    </w:p>
    <w:p w14:paraId="4C54CF55" w14:textId="77777777" w:rsidR="00820C38" w:rsidRDefault="00820C38" w:rsidP="004467FE">
      <w:pPr>
        <w:rPr>
          <w:sz w:val="32"/>
          <w:szCs w:val="32"/>
        </w:rPr>
      </w:pPr>
    </w:p>
    <w:p w14:paraId="3D5ABB6B" w14:textId="77777777" w:rsidR="00820C38" w:rsidRDefault="00820C38" w:rsidP="004467FE">
      <w:pPr>
        <w:rPr>
          <w:sz w:val="32"/>
          <w:szCs w:val="32"/>
        </w:rPr>
      </w:pPr>
    </w:p>
    <w:p w14:paraId="261AA16E" w14:textId="77777777" w:rsidR="00820C38" w:rsidRDefault="00820C38" w:rsidP="004467FE">
      <w:pPr>
        <w:rPr>
          <w:sz w:val="32"/>
          <w:szCs w:val="32"/>
        </w:rPr>
      </w:pPr>
    </w:p>
    <w:p w14:paraId="6F4D81C5" w14:textId="1C171EAC" w:rsidR="009D5CDD" w:rsidRPr="009D5CDD" w:rsidRDefault="009D5CDD" w:rsidP="009D5CDD">
      <w:pPr>
        <w:jc w:val="center"/>
        <w:rPr>
          <w:sz w:val="32"/>
          <w:szCs w:val="32"/>
          <w:u w:val="single"/>
        </w:rPr>
      </w:pPr>
      <w:r w:rsidRPr="009D5CDD">
        <w:rPr>
          <w:sz w:val="32"/>
          <w:szCs w:val="32"/>
          <w:u w:val="single"/>
        </w:rPr>
        <w:lastRenderedPageBreak/>
        <w:t>Voorstel sjabloon</w:t>
      </w:r>
    </w:p>
    <w:p w14:paraId="02C8D45A" w14:textId="77777777" w:rsidR="00DC15D5" w:rsidRDefault="00DC15D5" w:rsidP="00DC15D5">
      <w:r>
        <w:t>Aanvangsbevel</w:t>
      </w:r>
    </w:p>
    <w:p w14:paraId="6D873345" w14:textId="77777777" w:rsidR="00DC15D5" w:rsidRDefault="00DC15D5" w:rsidP="00DC15D5">
      <w:r>
        <w:t>Aan: [Naam van de aannemer]</w:t>
      </w:r>
    </w:p>
    <w:p w14:paraId="76C6CF35" w14:textId="77777777" w:rsidR="00DC15D5" w:rsidRDefault="00DC15D5" w:rsidP="00DC15D5">
      <w:r>
        <w:t>Betreft: Overheidsopdracht nr. [nummer] – [omschrijving van de werken]</w:t>
      </w:r>
    </w:p>
    <w:p w14:paraId="44E6FDC4" w14:textId="06B93646" w:rsidR="00F3188D" w:rsidRDefault="00DC15D5" w:rsidP="00DC15D5">
      <w:r>
        <w:t>Datum: [datum van het aanvangsbevel]</w:t>
      </w:r>
      <w:r w:rsidR="00F3188D">
        <w:tab/>
      </w:r>
      <w:r w:rsidR="00F3188D">
        <w:tab/>
      </w:r>
      <w:r w:rsidR="00F3188D">
        <w:tab/>
      </w:r>
      <w:r w:rsidR="00F3188D">
        <w:tab/>
      </w:r>
    </w:p>
    <w:p w14:paraId="6CA2130E" w14:textId="77777777" w:rsidR="00F3188D" w:rsidRDefault="00F3188D" w:rsidP="00F3188D"/>
    <w:p w14:paraId="231C7F6A" w14:textId="77777777" w:rsidR="00DC15D5" w:rsidRPr="00DC15D5" w:rsidRDefault="00DC15D5" w:rsidP="00DC15D5">
      <w:r w:rsidRPr="00DC15D5">
        <w:t>Geachte heer/mevrouw,</w:t>
      </w:r>
    </w:p>
    <w:p w14:paraId="1750BAA3" w14:textId="0DD1C7D4" w:rsidR="00DC15D5" w:rsidRPr="00DC15D5" w:rsidRDefault="00DC15D5" w:rsidP="00DC15D5">
      <w:r w:rsidRPr="00DC15D5">
        <w:t xml:space="preserve">Overeenkomstig </w:t>
      </w:r>
      <w:r w:rsidR="00A04334">
        <w:t xml:space="preserve">artikel 28 van de Bijlage bij </w:t>
      </w:r>
      <w:r w:rsidRPr="00DC15D5">
        <w:t>het Koninklijk Besluit van 14 januari 2013 betreffende de uitvoering van overheidsopdrachten, gelieve u hierbij kennis te nemen van het aanvangsbevel voor de uitvoering van bovenvermelde opdracht</w:t>
      </w:r>
      <w:r w:rsidR="00A04334">
        <w:t xml:space="preserve">, die u werd gegund op </w:t>
      </w:r>
      <w:r w:rsidR="00A04334" w:rsidRPr="00DC15D5">
        <w:t>[</w:t>
      </w:r>
      <w:proofErr w:type="spellStart"/>
      <w:r w:rsidR="00A04334" w:rsidRPr="00DC15D5">
        <w:t>dd</w:t>
      </w:r>
      <w:proofErr w:type="spellEnd"/>
      <w:r w:rsidR="00A04334" w:rsidRPr="00DC15D5">
        <w:t>/mm/</w:t>
      </w:r>
      <w:proofErr w:type="spellStart"/>
      <w:r w:rsidR="00A04334" w:rsidRPr="00DC15D5">
        <w:t>jjjj</w:t>
      </w:r>
      <w:proofErr w:type="spellEnd"/>
      <w:r w:rsidR="00A04334" w:rsidRPr="00DC15D5">
        <w:t>]</w:t>
      </w:r>
      <w:r w:rsidR="00A04334">
        <w:t xml:space="preserve"> voor een bedrag van </w:t>
      </w:r>
      <w:r w:rsidR="00A04334" w:rsidRPr="00DC15D5">
        <w:t>[</w:t>
      </w:r>
      <w:r w:rsidR="00A04334">
        <w:t>…,-€</w:t>
      </w:r>
      <w:r w:rsidR="00A04334" w:rsidRPr="00DC15D5">
        <w:t>]</w:t>
      </w:r>
      <w:r w:rsidR="00A04334">
        <w:t>.</w:t>
      </w:r>
    </w:p>
    <w:p w14:paraId="0F14AA60" w14:textId="284C532F" w:rsidR="00DC15D5" w:rsidRPr="00DC15D5" w:rsidRDefault="00DC15D5" w:rsidP="00DC15D5">
      <w:r w:rsidRPr="00DC15D5">
        <w:rPr>
          <w:b/>
          <w:bCs/>
        </w:rPr>
        <w:t>1. Aanvangsdatum van de werken:</w:t>
      </w:r>
      <w:r w:rsidRPr="00DC15D5">
        <w:br/>
        <w:t xml:space="preserve">De werken dienen te starten op </w:t>
      </w:r>
      <w:r w:rsidRPr="00DC15D5">
        <w:rPr>
          <w:b/>
          <w:bCs/>
        </w:rPr>
        <w:t>[</w:t>
      </w:r>
      <w:proofErr w:type="spellStart"/>
      <w:r w:rsidRPr="00DC15D5">
        <w:rPr>
          <w:b/>
          <w:bCs/>
        </w:rPr>
        <w:t>dd</w:t>
      </w:r>
      <w:proofErr w:type="spellEnd"/>
      <w:r w:rsidRPr="00DC15D5">
        <w:rPr>
          <w:b/>
          <w:bCs/>
        </w:rPr>
        <w:t>/mm/</w:t>
      </w:r>
      <w:proofErr w:type="spellStart"/>
      <w:r w:rsidRPr="00DC15D5">
        <w:rPr>
          <w:b/>
          <w:bCs/>
        </w:rPr>
        <w:t>jjjj</w:t>
      </w:r>
      <w:proofErr w:type="spellEnd"/>
      <w:r w:rsidRPr="00DC15D5">
        <w:rPr>
          <w:b/>
          <w:bCs/>
        </w:rPr>
        <w:t>]</w:t>
      </w:r>
      <w:r w:rsidRPr="00DC15D5">
        <w:t>. Deze datum geldt als de eerste dag van de uitvoeringstermijn zoals bepaald in het bestek.</w:t>
      </w:r>
      <w:r w:rsidR="00A04334">
        <w:t xml:space="preserve"> [Bepalingen omtrent de uitvoeringstermijn / einddatum </w:t>
      </w:r>
      <w:proofErr w:type="spellStart"/>
      <w:r w:rsidR="00A04334">
        <w:t>cfr</w:t>
      </w:r>
      <w:proofErr w:type="spellEnd"/>
      <w:r w:rsidR="00A04334">
        <w:t>. bestek</w:t>
      </w:r>
      <w:r w:rsidR="00A04334" w:rsidRPr="00DC15D5">
        <w:t>]</w:t>
      </w:r>
    </w:p>
    <w:p w14:paraId="26D8F054" w14:textId="77777777" w:rsidR="00DC15D5" w:rsidRPr="00DC15D5" w:rsidRDefault="00DC15D5" w:rsidP="00DC15D5">
      <w:r w:rsidRPr="00DC15D5">
        <w:rPr>
          <w:b/>
          <w:bCs/>
        </w:rPr>
        <w:t>2. Plaats van uitvoering:</w:t>
      </w:r>
      <w:r w:rsidRPr="00DC15D5">
        <w:br/>
        <w:t>[Adres of locatie van de werken]</w:t>
      </w:r>
    </w:p>
    <w:p w14:paraId="6B889CFB" w14:textId="77777777" w:rsidR="00DC15D5" w:rsidRPr="00DC15D5" w:rsidRDefault="00DC15D5" w:rsidP="00DC15D5">
      <w:r w:rsidRPr="00DC15D5">
        <w:rPr>
          <w:b/>
          <w:bCs/>
        </w:rPr>
        <w:t>3. Contactpersoon opdrachtgever:</w:t>
      </w:r>
      <w:r w:rsidRPr="00DC15D5">
        <w:br/>
        <w:t>[Naam + functie + contactgegevens]</w:t>
      </w:r>
    </w:p>
    <w:p w14:paraId="72FB3A8C" w14:textId="77777777" w:rsidR="00DC15D5" w:rsidRPr="00DC15D5" w:rsidRDefault="00DC15D5" w:rsidP="00DC15D5">
      <w:r w:rsidRPr="00DC15D5">
        <w:rPr>
          <w:b/>
          <w:bCs/>
        </w:rPr>
        <w:t>4. Bijzondere instructies (indien van toepassing):</w:t>
      </w:r>
    </w:p>
    <w:p w14:paraId="2B020652" w14:textId="77777777" w:rsidR="00DC15D5" w:rsidRDefault="00DC15D5" w:rsidP="00DC15D5">
      <w:pPr>
        <w:numPr>
          <w:ilvl w:val="0"/>
          <w:numId w:val="4"/>
        </w:numPr>
      </w:pPr>
      <w:r w:rsidRPr="00DC15D5">
        <w:t>[Bijvoorbeeld: verplicht gebruik van bepaalde materialen, veiligheidsvoorschriften, toegang tot werf, enz.]</w:t>
      </w:r>
    </w:p>
    <w:p w14:paraId="496C4B47" w14:textId="0520BCDB" w:rsidR="00A04334" w:rsidRPr="00DC15D5" w:rsidRDefault="00A04334" w:rsidP="00A04334">
      <w:pPr>
        <w:rPr>
          <w:b/>
          <w:bCs/>
        </w:rPr>
      </w:pPr>
    </w:p>
    <w:p w14:paraId="07B93C34" w14:textId="77777777" w:rsidR="00DC15D5" w:rsidRPr="00DC15D5" w:rsidRDefault="00DC15D5" w:rsidP="00DC15D5">
      <w:r w:rsidRPr="00DC15D5">
        <w:t>Gelieve de ontvangst van dit aanvangsbevel schriftelijk te bevestigen binnen de drie werkdagen.</w:t>
      </w:r>
    </w:p>
    <w:p w14:paraId="68474425" w14:textId="2536FD7A" w:rsidR="00DC15D5" w:rsidRPr="00DC15D5" w:rsidRDefault="00DC15D5" w:rsidP="00DC15D5">
      <w:r w:rsidRPr="00DC15D5">
        <w:t>Met vriendelijke groeten,</w:t>
      </w:r>
      <w:r w:rsidRPr="00DC15D5">
        <w:br/>
        <w:t>[Naam en functie van de opdrachtgever]</w:t>
      </w:r>
      <w:r w:rsidRPr="00DC15D5">
        <w:br/>
        <w:t>[Overheidsinstantie]</w:t>
      </w:r>
      <w:r w:rsidRPr="00DC15D5">
        <w:br/>
        <w:t>[Handtekening</w:t>
      </w:r>
      <w:r w:rsidR="00A04334">
        <w:t xml:space="preserve"> bevoegde personen</w:t>
      </w:r>
      <w:r w:rsidRPr="00DC15D5">
        <w:t xml:space="preserve"> indien op papier]</w:t>
      </w:r>
    </w:p>
    <w:p w14:paraId="20C1EB89" w14:textId="77777777" w:rsidR="00F3188D" w:rsidRDefault="00F3188D" w:rsidP="00F3188D"/>
    <w:p w14:paraId="5C13DB2A" w14:textId="77777777" w:rsidR="00F3188D" w:rsidRDefault="00F3188D" w:rsidP="00F3188D"/>
    <w:p w14:paraId="74A9FD43" w14:textId="77777777" w:rsidR="0003656E" w:rsidRDefault="0003656E" w:rsidP="00F3188D"/>
    <w:p w14:paraId="492C55DE" w14:textId="77777777" w:rsidR="00F3188D" w:rsidRDefault="00F3188D" w:rsidP="004467FE">
      <w:pPr>
        <w:rPr>
          <w:sz w:val="32"/>
          <w:szCs w:val="32"/>
        </w:rPr>
      </w:pPr>
    </w:p>
    <w:p w14:paraId="566F0516" w14:textId="77777777" w:rsidR="00226F96" w:rsidRDefault="00226F96" w:rsidP="004467FE">
      <w:pPr>
        <w:rPr>
          <w:sz w:val="32"/>
          <w:szCs w:val="32"/>
        </w:rPr>
      </w:pPr>
    </w:p>
    <w:p w14:paraId="66722362" w14:textId="77777777" w:rsidR="00226F96" w:rsidRDefault="00226F96" w:rsidP="004467FE">
      <w:pPr>
        <w:rPr>
          <w:sz w:val="32"/>
          <w:szCs w:val="32"/>
        </w:rPr>
      </w:pPr>
    </w:p>
    <w:p w14:paraId="00509330" w14:textId="030BF3B6" w:rsidR="00831ABE" w:rsidRPr="009F408D" w:rsidRDefault="00724C0F" w:rsidP="009F408D">
      <w:pPr>
        <w:jc w:val="center"/>
        <w:rPr>
          <w:sz w:val="32"/>
          <w:szCs w:val="32"/>
          <w:u w:val="single"/>
        </w:rPr>
      </w:pPr>
      <w:r>
        <w:rPr>
          <w:sz w:val="32"/>
          <w:szCs w:val="32"/>
          <w:u w:val="single"/>
        </w:rPr>
        <w:lastRenderedPageBreak/>
        <w:t xml:space="preserve">Belangrijke info </w:t>
      </w:r>
      <w:r w:rsidR="00005F8D">
        <w:rPr>
          <w:sz w:val="32"/>
          <w:szCs w:val="32"/>
          <w:u w:val="single"/>
        </w:rPr>
        <w:t xml:space="preserve">uit de regelgeving </w:t>
      </w:r>
      <w:r>
        <w:rPr>
          <w:sz w:val="32"/>
          <w:szCs w:val="32"/>
          <w:u w:val="single"/>
        </w:rPr>
        <w:t>om rekening mee te houden</w:t>
      </w:r>
      <w:r w:rsidR="00314DCE" w:rsidRPr="00555681">
        <w:rPr>
          <w:sz w:val="32"/>
          <w:szCs w:val="32"/>
          <w:u w:val="single"/>
        </w:rPr>
        <w:t xml:space="preserve"> </w:t>
      </w:r>
    </w:p>
    <w:p w14:paraId="690A3AB6" w14:textId="77777777" w:rsidR="009655B4" w:rsidRDefault="009655B4" w:rsidP="00831ABE">
      <w:pPr>
        <w:spacing w:after="0" w:line="240" w:lineRule="auto"/>
        <w:rPr>
          <w:rFonts w:ascii="Calibri" w:hAnsi="Calibri" w:cs="Calibri"/>
          <w:b/>
          <w:bCs/>
        </w:rPr>
      </w:pPr>
    </w:p>
    <w:p w14:paraId="636D5218" w14:textId="1A0C2FA9" w:rsidR="00005F8D" w:rsidRPr="00005F8D" w:rsidRDefault="00005F8D" w:rsidP="00005F8D">
      <w:r w:rsidRPr="00555681">
        <w:t xml:space="preserve">Voor de regelgeving zie volgende link: </w:t>
      </w:r>
      <w:hyperlink r:id="rId5" w:history="1">
        <w:r>
          <w:rPr>
            <w:rStyle w:val="Hyperlink"/>
          </w:rPr>
          <w:t>Regelgeving wet op overheidsopdrachten.doc</w:t>
        </w:r>
      </w:hyperlink>
      <w:r>
        <w:t xml:space="preserve"> artikel pagina 62-63</w:t>
      </w:r>
    </w:p>
    <w:p w14:paraId="6034962A" w14:textId="29EF7BCE" w:rsidR="00831ABE" w:rsidRPr="008F7AE9" w:rsidRDefault="00831ABE" w:rsidP="00831ABE">
      <w:pPr>
        <w:spacing w:after="0" w:line="240" w:lineRule="auto"/>
        <w:rPr>
          <w:rFonts w:ascii="Calibri" w:hAnsi="Calibri" w:cs="Calibri"/>
          <w:b/>
          <w:bCs/>
        </w:rPr>
      </w:pPr>
      <w:r w:rsidRPr="008F7AE9">
        <w:rPr>
          <w:rFonts w:ascii="Calibri" w:hAnsi="Calibri" w:cs="Calibri"/>
          <w:b/>
          <w:bCs/>
        </w:rPr>
        <w:t xml:space="preserve">Onderafdeling 4 - Verloop van de werken  </w:t>
      </w:r>
    </w:p>
    <w:p w14:paraId="5C71A126" w14:textId="77777777" w:rsidR="00831ABE" w:rsidRDefault="00831ABE" w:rsidP="00831ABE">
      <w:pPr>
        <w:spacing w:after="0" w:line="240" w:lineRule="auto"/>
        <w:rPr>
          <w:rFonts w:ascii="Calibri" w:hAnsi="Calibri" w:cs="Calibri"/>
        </w:rPr>
      </w:pPr>
    </w:p>
    <w:p w14:paraId="0E400B1F" w14:textId="77777777" w:rsidR="00831ABE" w:rsidRPr="008F7AE9" w:rsidRDefault="00831ABE" w:rsidP="00831ABE">
      <w:pPr>
        <w:spacing w:after="0" w:line="240" w:lineRule="auto"/>
        <w:rPr>
          <w:rFonts w:ascii="Calibri" w:hAnsi="Calibri" w:cs="Calibri"/>
        </w:rPr>
      </w:pPr>
      <w:r w:rsidRPr="008F7AE9">
        <w:rPr>
          <w:rFonts w:ascii="Calibri" w:hAnsi="Calibri" w:cs="Calibri"/>
        </w:rPr>
        <w:t xml:space="preserve">Uitvoeringstermijnen </w:t>
      </w:r>
    </w:p>
    <w:p w14:paraId="49F74F58" w14:textId="77777777" w:rsidR="00831ABE" w:rsidRDefault="00831ABE" w:rsidP="00831ABE">
      <w:pPr>
        <w:spacing w:after="0" w:line="240" w:lineRule="auto"/>
        <w:rPr>
          <w:rFonts w:ascii="Calibri" w:hAnsi="Calibri" w:cs="Calibri"/>
        </w:rPr>
      </w:pPr>
      <w:r w:rsidRPr="008F7AE9">
        <w:rPr>
          <w:rFonts w:ascii="Calibri" w:hAnsi="Calibri" w:cs="Calibri"/>
        </w:rPr>
        <w:t xml:space="preserve">Art. 28. - § 1.- Bevel tot uitvoering en leiding van de werken. </w:t>
      </w:r>
    </w:p>
    <w:p w14:paraId="2FABCDD1" w14:textId="77777777" w:rsidR="00831ABE" w:rsidRPr="00831ABE" w:rsidRDefault="00831ABE" w:rsidP="00831ABE">
      <w:pPr>
        <w:spacing w:after="0" w:line="240" w:lineRule="auto"/>
        <w:rPr>
          <w:rFonts w:ascii="Calibri" w:hAnsi="Calibri" w:cs="Calibri"/>
        </w:rPr>
      </w:pPr>
    </w:p>
    <w:p w14:paraId="6D03A583" w14:textId="77777777" w:rsidR="00831ABE" w:rsidRPr="008F7AE9" w:rsidRDefault="00831ABE" w:rsidP="00831ABE">
      <w:pPr>
        <w:spacing w:after="0" w:line="240" w:lineRule="auto"/>
        <w:rPr>
          <w:rFonts w:ascii="Calibri" w:hAnsi="Calibri" w:cs="Calibri"/>
        </w:rPr>
      </w:pPr>
      <w:r w:rsidRPr="008F7AE9">
        <w:rPr>
          <w:rFonts w:ascii="Calibri" w:hAnsi="Calibri" w:cs="Calibri"/>
        </w:rPr>
        <w:t xml:space="preserve">1° Behoudens voor de gedurende de winterperiode gegunde werken en waarvan de uitvoering tot het gunstige seizoen moet worden uitgesteld, dient de aanbestedende overheid de aanvang van de werken binnen de volgende perken vast te stellen: </w:t>
      </w:r>
    </w:p>
    <w:p w14:paraId="3FF18395" w14:textId="77777777" w:rsidR="00831ABE" w:rsidRPr="008F7AE9" w:rsidRDefault="00831ABE" w:rsidP="00831ABE">
      <w:pPr>
        <w:rPr>
          <w:rFonts w:ascii="Calibri" w:hAnsi="Calibri" w:cs="Calibri"/>
        </w:rPr>
      </w:pPr>
      <w:r w:rsidRPr="008F7AE9">
        <w:rPr>
          <w:rFonts w:ascii="Calibri" w:hAnsi="Calibri" w:cs="Calibri"/>
        </w:rPr>
        <w:t xml:space="preserve">a) voor gewone werken waarvan de aannemingssom overeenstemt met of lager ligt dan klasse 5 van de reglementering houdende regeling van de erkenning van aannemers van werken : tussen de vijftiende en vijfenveertigste kalenderdag volgend op de dag van de gunning van de opdracht; </w:t>
      </w:r>
    </w:p>
    <w:p w14:paraId="2F51C1AC" w14:textId="77777777" w:rsidR="00831ABE" w:rsidRPr="008F7AE9" w:rsidRDefault="00831ABE" w:rsidP="00831ABE">
      <w:pPr>
        <w:rPr>
          <w:rFonts w:ascii="Calibri" w:hAnsi="Calibri" w:cs="Calibri"/>
        </w:rPr>
      </w:pPr>
      <w:r w:rsidRPr="008F7AE9">
        <w:rPr>
          <w:rFonts w:ascii="Calibri" w:hAnsi="Calibri" w:cs="Calibri"/>
        </w:rPr>
        <w:t xml:space="preserve">b) voor de werken waarvan de aannemingssom overeenstemt met of hoger ligt dan klasse 6 van de reglementering houdende regeling van de erkenning van aannemers van werken: tussen de dertigste en de zestigste kalenderdag volgend op de dag van de gunning van de opdracht; </w:t>
      </w:r>
    </w:p>
    <w:p w14:paraId="6E7FB574" w14:textId="77777777" w:rsidR="00831ABE" w:rsidRDefault="00831ABE" w:rsidP="00831ABE">
      <w:pPr>
        <w:rPr>
          <w:rFonts w:ascii="Calibri" w:hAnsi="Calibri" w:cs="Calibri"/>
        </w:rPr>
      </w:pPr>
      <w:r w:rsidRPr="008F7AE9">
        <w:rPr>
          <w:rFonts w:ascii="Calibri" w:hAnsi="Calibri" w:cs="Calibri"/>
        </w:rPr>
        <w:t xml:space="preserve">c) op de werken voor een kleinere aannemingssom dan klasse 5 van de reglementering houdende regeling van de erkenning van aannemers van werken doch waarvoor bijzondere technieken of materialen moeten worden aangewend, zijn de modaliteiten van b) van toepassing. Het bestek vermeldt duidelijk of dat geval op de opdracht toepasselijk is. </w:t>
      </w:r>
    </w:p>
    <w:p w14:paraId="34611868" w14:textId="77777777" w:rsidR="00831ABE" w:rsidRPr="008F7AE9" w:rsidRDefault="00831ABE" w:rsidP="00831ABE">
      <w:pPr>
        <w:rPr>
          <w:rFonts w:ascii="Calibri" w:hAnsi="Calibri" w:cs="Calibri"/>
        </w:rPr>
      </w:pPr>
      <w:r w:rsidRPr="008F7AE9">
        <w:rPr>
          <w:rFonts w:ascii="Calibri" w:hAnsi="Calibri" w:cs="Calibri"/>
        </w:rPr>
        <w:t xml:space="preserve">Er moet een minimum van vijftien kalenderdagen verlopen tussen het zenden van de brief waarbij de aanvang van de werken wordt vastgesteld en de hiervoor bepaalde datum. Deze bepaling geldt echter niet ingeval van dringendheid of voor elke andere dan de eerste fase van een zelfde opdracht. Wanneer de in het eerste lid gestelde termijnen van vijfenveertig en zestig kalenderdagen verstrijken zonder dat de aanbestedende overheid een datum voor de aanvang van de werken heeft vastgesteld of indien zij die datum buiten deze termijnen heeft bepaald, is de aannemer gerechtigd de verbreking van de opdracht te eisen en/of het herstel van de hierdoor geleden schade te vorderen. De rechten van de aannemer vervallen wanneer hij hiervan binnen de dertig kalenderdagen na de dag van het verstrijken van deze termijn, geen gebruik maakt. Hij moet hieromtrent zijn wil uitdrukkelijk en met een ter post aangetekende brief aan de aanbestedende overheid doen kennen. Behoudens de bepalingen van het tweede en derde lid, is de aannemer verplicht de werken op de dag die hem werd medegedeeld aan te vangen en deze regelmatig voort te zetten zodat zij volledig binnen de contractueel bedongen uitvoeringstermijn zullen voltooid zijn. </w:t>
      </w:r>
    </w:p>
    <w:p w14:paraId="0BF20B9A" w14:textId="77777777" w:rsidR="00831ABE" w:rsidRPr="008F7AE9" w:rsidRDefault="00831ABE" w:rsidP="00831ABE">
      <w:pPr>
        <w:rPr>
          <w:rFonts w:ascii="Calibri" w:hAnsi="Calibri" w:cs="Calibri"/>
        </w:rPr>
      </w:pPr>
      <w:r w:rsidRPr="008F7AE9">
        <w:rPr>
          <w:rFonts w:ascii="Calibri" w:hAnsi="Calibri" w:cs="Calibri"/>
        </w:rPr>
        <w:t xml:space="preserve">2° Wanneer de uitvoeringstermijn in werkdagen is gesteld, worden als zodanig niet beschouwd: </w:t>
      </w:r>
    </w:p>
    <w:p w14:paraId="5FB3C0CD" w14:textId="77777777" w:rsidR="00831ABE" w:rsidRPr="008F7AE9" w:rsidRDefault="00831ABE" w:rsidP="00831ABE">
      <w:pPr>
        <w:rPr>
          <w:rFonts w:ascii="Calibri" w:hAnsi="Calibri" w:cs="Calibri"/>
        </w:rPr>
      </w:pPr>
      <w:r w:rsidRPr="008F7AE9">
        <w:rPr>
          <w:rFonts w:ascii="Calibri" w:hAnsi="Calibri" w:cs="Calibri"/>
        </w:rPr>
        <w:t xml:space="preserve">a) de zondagen en wettelijke feestdagen; </w:t>
      </w:r>
    </w:p>
    <w:p w14:paraId="0DF8589C" w14:textId="77777777" w:rsidR="00831ABE" w:rsidRPr="008F7AE9" w:rsidRDefault="00831ABE" w:rsidP="00831ABE">
      <w:pPr>
        <w:rPr>
          <w:rFonts w:ascii="Calibri" w:hAnsi="Calibri" w:cs="Calibri"/>
        </w:rPr>
      </w:pPr>
      <w:r w:rsidRPr="008F7AE9">
        <w:rPr>
          <w:rFonts w:ascii="Calibri" w:hAnsi="Calibri" w:cs="Calibri"/>
        </w:rPr>
        <w:t xml:space="preserve">b) de betaalde jaarlijkse vakantiedagen en de inhaalrustdagen bepaald bij een koninklijk besluit of in een bij koninklijk besluit algemeen bindend verklaarde collectieve arbeidsovereenkomst; </w:t>
      </w:r>
    </w:p>
    <w:p w14:paraId="0B6C0DE0" w14:textId="77777777" w:rsidR="00831ABE" w:rsidRPr="008F7AE9" w:rsidRDefault="00831ABE" w:rsidP="00831ABE">
      <w:pPr>
        <w:rPr>
          <w:rFonts w:ascii="Calibri" w:hAnsi="Calibri" w:cs="Calibri"/>
        </w:rPr>
      </w:pPr>
      <w:r w:rsidRPr="008F7AE9">
        <w:rPr>
          <w:rFonts w:ascii="Calibri" w:hAnsi="Calibri" w:cs="Calibri"/>
        </w:rPr>
        <w:t xml:space="preserve">c) de zaterdagen behalve deze waarop de aannemer heeft of had moeten werken omwille van de verdeling van de arbeidsduur op de bouwplaats; </w:t>
      </w:r>
    </w:p>
    <w:p w14:paraId="4B5CFC80" w14:textId="77777777" w:rsidR="00831ABE" w:rsidRPr="008F7AE9" w:rsidRDefault="00831ABE" w:rsidP="00831ABE">
      <w:pPr>
        <w:rPr>
          <w:rFonts w:ascii="Calibri" w:hAnsi="Calibri" w:cs="Calibri"/>
        </w:rPr>
      </w:pPr>
      <w:r w:rsidRPr="008F7AE9">
        <w:rPr>
          <w:rFonts w:ascii="Calibri" w:hAnsi="Calibri" w:cs="Calibri"/>
        </w:rPr>
        <w:lastRenderedPageBreak/>
        <w:t xml:space="preserve">d) de dagen waarop, zoals aanvaard door de aanbestedende overheid, het werken wegens ongunstige weersomstandigheden of de gevolgen ervan gedurende ten minste vier uren onmogelijk was of zou zijn geweest. </w:t>
      </w:r>
    </w:p>
    <w:p w14:paraId="494FA832" w14:textId="77777777" w:rsidR="00831ABE" w:rsidRPr="008F7AE9" w:rsidRDefault="00831ABE" w:rsidP="00831ABE">
      <w:pPr>
        <w:rPr>
          <w:rFonts w:ascii="Calibri" w:hAnsi="Calibri" w:cs="Calibri"/>
        </w:rPr>
      </w:pPr>
      <w:r w:rsidRPr="008F7AE9">
        <w:rPr>
          <w:rFonts w:ascii="Calibri" w:hAnsi="Calibri" w:cs="Calibri"/>
        </w:rPr>
        <w:t xml:space="preserve">3° Indien de uitvoeringstermijn van de opdracht evenwel om economische redenen niet in werkdagen is uitgedrukt maar in kalenderdagen, weken, maanden of jaren, of van de ene datum tot de andere of tegen een bepaalde einddatum, worden alle dagen zonder onderscheid in deze termijn gerekend. Zo in dit geval de oorspronkelijke uitvoeringstermijn de tachtig kalenderdagen niet overschrijdt, is de verplichte vakantieperiode verondersteld niet in deze uitvoeringstermijn te zijn begrepen, voor zover deze vakantieperiode tijdens de uitvoeringstermijn plaats vindt. </w:t>
      </w:r>
    </w:p>
    <w:p w14:paraId="0FF45D02" w14:textId="77777777" w:rsidR="00831ABE" w:rsidRPr="008F7AE9" w:rsidRDefault="00831ABE" w:rsidP="00831ABE">
      <w:pPr>
        <w:rPr>
          <w:rFonts w:ascii="Calibri" w:hAnsi="Calibri" w:cs="Calibri"/>
        </w:rPr>
      </w:pPr>
      <w:r w:rsidRPr="008F7AE9">
        <w:rPr>
          <w:rFonts w:ascii="Calibri" w:hAnsi="Calibri" w:cs="Calibri"/>
        </w:rPr>
        <w:t xml:space="preserve">4° Indien de aannemer zich genoodzaakt ziet buiten de bij wet gestelde perken te werken, dient hij de aanbestedende overheid over de werkelijkheid van deze toestand te laten oordelen en daarvoor bij de bevoegde overheden de nodige toelatingen aan te vragen. </w:t>
      </w:r>
    </w:p>
    <w:p w14:paraId="2CA0DD36" w14:textId="77777777" w:rsidR="00831ABE" w:rsidRPr="008F7AE9" w:rsidRDefault="00831ABE" w:rsidP="00831ABE">
      <w:pPr>
        <w:rPr>
          <w:rFonts w:ascii="Calibri" w:hAnsi="Calibri" w:cs="Calibri"/>
        </w:rPr>
      </w:pPr>
      <w:r w:rsidRPr="008F7AE9">
        <w:rPr>
          <w:rFonts w:ascii="Calibri" w:hAnsi="Calibri" w:cs="Calibri"/>
        </w:rPr>
        <w:t xml:space="preserve">§ 2.- Gelijktijdig uit te voeren opdrachten. </w:t>
      </w:r>
    </w:p>
    <w:p w14:paraId="32531F09" w14:textId="77777777" w:rsidR="00831ABE" w:rsidRPr="008F7AE9" w:rsidRDefault="00831ABE" w:rsidP="00831ABE">
      <w:pPr>
        <w:rPr>
          <w:rFonts w:ascii="Calibri" w:hAnsi="Calibri" w:cs="Calibri"/>
        </w:rPr>
      </w:pPr>
      <w:r w:rsidRPr="008F7AE9">
        <w:rPr>
          <w:rFonts w:ascii="Calibri" w:hAnsi="Calibri" w:cs="Calibri"/>
        </w:rPr>
        <w:t>Indien andere werken, leveringen of diensten die geen voorwerp van de opdracht zijn, gelijktijdig moeten worden uitgevoerd, moet de aannemer zich schikken naar de bevelen die door de leidend ambtenaar worden gegeven om de uitvoering van die opdrachten mogelijk te maken. Het bestek zal deze andere opdrachten vermelden.</w:t>
      </w:r>
    </w:p>
    <w:p w14:paraId="59CF7A16" w14:textId="61003F4D" w:rsidR="00240DA8" w:rsidRDefault="00555681" w:rsidP="00995C14">
      <w:r>
        <w:rPr>
          <w:noProof/>
        </w:rPr>
        <w:drawing>
          <wp:inline distT="0" distB="0" distL="0" distR="0" wp14:anchorId="3BC02FCA" wp14:editId="0A93DBDD">
            <wp:extent cx="5761355" cy="2385695"/>
            <wp:effectExtent l="0" t="0" r="0" b="0"/>
            <wp:docPr id="49379856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a:extLst>
                        <a:ext uri="{28A0092B-C50C-407E-A947-70E740481C1C}">
                          <a14:useLocalDpi xmlns:a14="http://schemas.microsoft.com/office/drawing/2010/main" val="0"/>
                        </a:ext>
                      </a:extLst>
                    </a:blip>
                    <a:srcRect t="9622"/>
                    <a:stretch/>
                  </pic:blipFill>
                  <pic:spPr bwMode="auto">
                    <a:xfrm>
                      <a:off x="0" y="0"/>
                      <a:ext cx="5761355" cy="2385695"/>
                    </a:xfrm>
                    <a:prstGeom prst="rect">
                      <a:avLst/>
                    </a:prstGeom>
                    <a:noFill/>
                    <a:ln>
                      <a:noFill/>
                    </a:ln>
                    <a:extLst>
                      <a:ext uri="{53640926-AAD7-44D8-BBD7-CCE9431645EC}">
                        <a14:shadowObscured xmlns:a14="http://schemas.microsoft.com/office/drawing/2010/main"/>
                      </a:ext>
                    </a:extLst>
                  </pic:spPr>
                </pic:pic>
              </a:graphicData>
            </a:graphic>
          </wp:inline>
        </w:drawing>
      </w:r>
    </w:p>
    <w:p w14:paraId="6308AB13" w14:textId="77777777" w:rsidR="00831ABE" w:rsidRDefault="00831ABE" w:rsidP="00995C14"/>
    <w:p w14:paraId="05866776" w14:textId="77777777" w:rsidR="00831ABE" w:rsidRDefault="00831ABE" w:rsidP="00995C14"/>
    <w:p w14:paraId="60CB9FF1" w14:textId="77777777" w:rsidR="00831ABE" w:rsidRDefault="00831ABE" w:rsidP="00995C14"/>
    <w:p w14:paraId="38142602" w14:textId="77777777" w:rsidR="00831ABE" w:rsidRDefault="00831ABE" w:rsidP="00995C14"/>
    <w:p w14:paraId="20F7D82F" w14:textId="77777777" w:rsidR="00831ABE" w:rsidRDefault="00831ABE" w:rsidP="00995C14"/>
    <w:p w14:paraId="65058BB8" w14:textId="77777777" w:rsidR="00831ABE" w:rsidRDefault="00831ABE" w:rsidP="00995C14"/>
    <w:p w14:paraId="51A5C7F8" w14:textId="77777777" w:rsidR="0028340F" w:rsidRDefault="0028340F" w:rsidP="004467FE"/>
    <w:sectPr w:rsidR="002834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B12FE"/>
    <w:multiLevelType w:val="multilevel"/>
    <w:tmpl w:val="B678D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096DAB"/>
    <w:multiLevelType w:val="hybridMultilevel"/>
    <w:tmpl w:val="901629F8"/>
    <w:lvl w:ilvl="0" w:tplc="F9A2708E">
      <w:numFmt w:val="bullet"/>
      <w:lvlText w:val="-"/>
      <w:lvlJc w:val="left"/>
      <w:pPr>
        <w:ind w:left="720" w:hanging="360"/>
      </w:pPr>
      <w:rPr>
        <w:rFonts w:ascii="Aptos" w:eastAsia="Aptos" w:hAnsi="Aptos"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2" w15:restartNumberingAfterBreak="0">
    <w:nsid w:val="56066B17"/>
    <w:multiLevelType w:val="hybridMultilevel"/>
    <w:tmpl w:val="2AFA24DA"/>
    <w:lvl w:ilvl="0" w:tplc="023068CE">
      <w:numFmt w:val="bullet"/>
      <w:lvlText w:val="-"/>
      <w:lvlJc w:val="left"/>
      <w:pPr>
        <w:ind w:left="720" w:hanging="360"/>
      </w:pPr>
      <w:rPr>
        <w:rFonts w:ascii="Aptos" w:eastAsiaTheme="minorHAnsi" w:hAnsi="Apto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5EA23B18"/>
    <w:multiLevelType w:val="hybridMultilevel"/>
    <w:tmpl w:val="F762FEBE"/>
    <w:lvl w:ilvl="0" w:tplc="08285756">
      <w:numFmt w:val="bullet"/>
      <w:lvlText w:val="-"/>
      <w:lvlJc w:val="left"/>
      <w:pPr>
        <w:ind w:left="720" w:hanging="360"/>
      </w:pPr>
      <w:rPr>
        <w:rFonts w:ascii="Aptos" w:eastAsiaTheme="minorHAnsi" w:hAnsi="Apto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717171137">
    <w:abstractNumId w:val="3"/>
  </w:num>
  <w:num w:numId="2" w16cid:durableId="2000301735">
    <w:abstractNumId w:val="2"/>
  </w:num>
  <w:num w:numId="3" w16cid:durableId="1722514141">
    <w:abstractNumId w:val="1"/>
  </w:num>
  <w:num w:numId="4" w16cid:durableId="318578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119"/>
    <w:rsid w:val="00005F8D"/>
    <w:rsid w:val="0003656E"/>
    <w:rsid w:val="00084C15"/>
    <w:rsid w:val="00096BE1"/>
    <w:rsid w:val="000F2D47"/>
    <w:rsid w:val="00145A29"/>
    <w:rsid w:val="0018192C"/>
    <w:rsid w:val="001964C3"/>
    <w:rsid w:val="001A32C4"/>
    <w:rsid w:val="00226F96"/>
    <w:rsid w:val="00240DA8"/>
    <w:rsid w:val="00255187"/>
    <w:rsid w:val="002562AE"/>
    <w:rsid w:val="00274A71"/>
    <w:rsid w:val="0028340F"/>
    <w:rsid w:val="002A2EE9"/>
    <w:rsid w:val="002B11AA"/>
    <w:rsid w:val="002D582B"/>
    <w:rsid w:val="00314DCE"/>
    <w:rsid w:val="00317081"/>
    <w:rsid w:val="003864AD"/>
    <w:rsid w:val="00387AD0"/>
    <w:rsid w:val="003B63DA"/>
    <w:rsid w:val="004467FE"/>
    <w:rsid w:val="004708B8"/>
    <w:rsid w:val="00481775"/>
    <w:rsid w:val="004F210A"/>
    <w:rsid w:val="00555681"/>
    <w:rsid w:val="00565780"/>
    <w:rsid w:val="005775D9"/>
    <w:rsid w:val="005C0D1F"/>
    <w:rsid w:val="00640950"/>
    <w:rsid w:val="006546A0"/>
    <w:rsid w:val="006800BB"/>
    <w:rsid w:val="00687A61"/>
    <w:rsid w:val="006F4716"/>
    <w:rsid w:val="007008F6"/>
    <w:rsid w:val="00724C0F"/>
    <w:rsid w:val="007440FD"/>
    <w:rsid w:val="00755119"/>
    <w:rsid w:val="007668BE"/>
    <w:rsid w:val="007B7503"/>
    <w:rsid w:val="00820C38"/>
    <w:rsid w:val="00831ABE"/>
    <w:rsid w:val="008947BA"/>
    <w:rsid w:val="008A5535"/>
    <w:rsid w:val="008D2F8C"/>
    <w:rsid w:val="009337F8"/>
    <w:rsid w:val="009655B4"/>
    <w:rsid w:val="00995C14"/>
    <w:rsid w:val="009A5E63"/>
    <w:rsid w:val="009C6D09"/>
    <w:rsid w:val="009D5CDD"/>
    <w:rsid w:val="009F168F"/>
    <w:rsid w:val="009F408D"/>
    <w:rsid w:val="00A04334"/>
    <w:rsid w:val="00A227D9"/>
    <w:rsid w:val="00A57EB7"/>
    <w:rsid w:val="00AB23F1"/>
    <w:rsid w:val="00AD6F8E"/>
    <w:rsid w:val="00B34520"/>
    <w:rsid w:val="00B7245E"/>
    <w:rsid w:val="00C14E40"/>
    <w:rsid w:val="00C61148"/>
    <w:rsid w:val="00CD7A16"/>
    <w:rsid w:val="00D1124E"/>
    <w:rsid w:val="00D3484D"/>
    <w:rsid w:val="00D60C79"/>
    <w:rsid w:val="00D638E9"/>
    <w:rsid w:val="00DA67FB"/>
    <w:rsid w:val="00DC15D5"/>
    <w:rsid w:val="00DE67CB"/>
    <w:rsid w:val="00E422E2"/>
    <w:rsid w:val="00E5064C"/>
    <w:rsid w:val="00E8471B"/>
    <w:rsid w:val="00ED04A1"/>
    <w:rsid w:val="00F036F7"/>
    <w:rsid w:val="00F3188D"/>
    <w:rsid w:val="00F41B0B"/>
    <w:rsid w:val="00F61EDF"/>
    <w:rsid w:val="00F85DE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549BA"/>
  <w15:chartTrackingRefBased/>
  <w15:docId w15:val="{C845753B-12F5-4EEA-80B0-E344D0B42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551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551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5511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5511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5511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5511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5511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5511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5511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5511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5511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5511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5511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5511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5511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5511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5511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55119"/>
    <w:rPr>
      <w:rFonts w:eastAsiaTheme="majorEastAsia" w:cstheme="majorBidi"/>
      <w:color w:val="272727" w:themeColor="text1" w:themeTint="D8"/>
    </w:rPr>
  </w:style>
  <w:style w:type="paragraph" w:styleId="Titel">
    <w:name w:val="Title"/>
    <w:basedOn w:val="Standaard"/>
    <w:next w:val="Standaard"/>
    <w:link w:val="TitelChar"/>
    <w:uiPriority w:val="10"/>
    <w:qFormat/>
    <w:rsid w:val="007551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5511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5511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5511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5511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55119"/>
    <w:rPr>
      <w:i/>
      <w:iCs/>
      <w:color w:val="404040" w:themeColor="text1" w:themeTint="BF"/>
    </w:rPr>
  </w:style>
  <w:style w:type="paragraph" w:styleId="Lijstalinea">
    <w:name w:val="List Paragraph"/>
    <w:basedOn w:val="Standaard"/>
    <w:uiPriority w:val="34"/>
    <w:qFormat/>
    <w:rsid w:val="00755119"/>
    <w:pPr>
      <w:ind w:left="720"/>
      <w:contextualSpacing/>
    </w:pPr>
  </w:style>
  <w:style w:type="character" w:styleId="Intensievebenadrukking">
    <w:name w:val="Intense Emphasis"/>
    <w:basedOn w:val="Standaardalinea-lettertype"/>
    <w:uiPriority w:val="21"/>
    <w:qFormat/>
    <w:rsid w:val="00755119"/>
    <w:rPr>
      <w:i/>
      <w:iCs/>
      <w:color w:val="0F4761" w:themeColor="accent1" w:themeShade="BF"/>
    </w:rPr>
  </w:style>
  <w:style w:type="paragraph" w:styleId="Duidelijkcitaat">
    <w:name w:val="Intense Quote"/>
    <w:basedOn w:val="Standaard"/>
    <w:next w:val="Standaard"/>
    <w:link w:val="DuidelijkcitaatChar"/>
    <w:uiPriority w:val="30"/>
    <w:qFormat/>
    <w:rsid w:val="007551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55119"/>
    <w:rPr>
      <w:i/>
      <w:iCs/>
      <w:color w:val="0F4761" w:themeColor="accent1" w:themeShade="BF"/>
    </w:rPr>
  </w:style>
  <w:style w:type="character" w:styleId="Intensieveverwijzing">
    <w:name w:val="Intense Reference"/>
    <w:basedOn w:val="Standaardalinea-lettertype"/>
    <w:uiPriority w:val="32"/>
    <w:qFormat/>
    <w:rsid w:val="00755119"/>
    <w:rPr>
      <w:b/>
      <w:bCs/>
      <w:smallCaps/>
      <w:color w:val="0F4761" w:themeColor="accent1" w:themeShade="BF"/>
      <w:spacing w:val="5"/>
    </w:rPr>
  </w:style>
  <w:style w:type="character" w:styleId="Hyperlink">
    <w:name w:val="Hyperlink"/>
    <w:basedOn w:val="Standaardalinea-lettertype"/>
    <w:uiPriority w:val="99"/>
    <w:unhideWhenUsed/>
    <w:rsid w:val="006546A0"/>
    <w:rPr>
      <w:color w:val="467886" w:themeColor="hyperlink"/>
      <w:u w:val="single"/>
    </w:rPr>
  </w:style>
  <w:style w:type="character" w:styleId="Onopgelostemelding">
    <w:name w:val="Unresolved Mention"/>
    <w:basedOn w:val="Standaardalinea-lettertype"/>
    <w:uiPriority w:val="99"/>
    <w:semiHidden/>
    <w:unhideWhenUsed/>
    <w:rsid w:val="006546A0"/>
    <w:rPr>
      <w:color w:val="605E5C"/>
      <w:shd w:val="clear" w:color="auto" w:fill="E1DFDD"/>
    </w:rPr>
  </w:style>
  <w:style w:type="character" w:styleId="GevolgdeHyperlink">
    <w:name w:val="FollowedHyperlink"/>
    <w:basedOn w:val="Standaardalinea-lettertype"/>
    <w:uiPriority w:val="99"/>
    <w:semiHidden/>
    <w:unhideWhenUsed/>
    <w:rsid w:val="00DC15D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575518">
      <w:bodyDiv w:val="1"/>
      <w:marLeft w:val="0"/>
      <w:marRight w:val="0"/>
      <w:marTop w:val="0"/>
      <w:marBottom w:val="0"/>
      <w:divBdr>
        <w:top w:val="none" w:sz="0" w:space="0" w:color="auto"/>
        <w:left w:val="none" w:sz="0" w:space="0" w:color="auto"/>
        <w:bottom w:val="none" w:sz="0" w:space="0" w:color="auto"/>
        <w:right w:val="none" w:sz="0" w:space="0" w:color="auto"/>
      </w:divBdr>
    </w:div>
    <w:div w:id="555750270">
      <w:bodyDiv w:val="1"/>
      <w:marLeft w:val="0"/>
      <w:marRight w:val="0"/>
      <w:marTop w:val="0"/>
      <w:marBottom w:val="0"/>
      <w:divBdr>
        <w:top w:val="none" w:sz="0" w:space="0" w:color="auto"/>
        <w:left w:val="none" w:sz="0" w:space="0" w:color="auto"/>
        <w:bottom w:val="none" w:sz="0" w:space="0" w:color="auto"/>
        <w:right w:val="none" w:sz="0" w:space="0" w:color="auto"/>
      </w:divBdr>
    </w:div>
    <w:div w:id="1342778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customXml" Target="../customXml/item3.xml"/><Relationship Id="rId5" Type="http://schemas.openxmlformats.org/officeDocument/2006/relationships/hyperlink" Target="https://eur03.safelinks.protection.outlook.com/?url=https%3A%2F%2Fassets.vlaanderen.be%2Fimage%2Fupload%2Fv1701762008%2FKB_26_september_1996_met_bijlage_xzftxf.pdf&amp;data=05%7C02%7Channelore.broukmans%40vlaanderen.be%7Ccc1ad786f3274cf1afd808dd45c0e2eb%7C0c0338a695614ee8b8d64e89cbd520a0%7C0%7C0%7C638743416914003707%7CUnknown%7CTWFpbGZsb3d8eyJFbXB0eU1hcGkiOnRydWUsIlYiOiIwLjAuMDAwMCIsIlAiOiJXaW4zMiIsIkFOIjoiTWFpbCIsIldUIjoyfQ%3D%3D%7C0%7C%7C%7C&amp;sdata=gBGWAKQL7xhP0177rgJWoOkrxJCxBhxJiMcOrlnF2q0%3D&amp;reserved=0"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51BB30E5739F4A93FBA975675BA33E" ma:contentTypeVersion="17" ma:contentTypeDescription="Een nieuw document maken." ma:contentTypeScope="" ma:versionID="cbf1b3e192abb2616e6a294ce538d84d">
  <xsd:schema xmlns:xsd="http://www.w3.org/2001/XMLSchema" xmlns:xs="http://www.w3.org/2001/XMLSchema" xmlns:p="http://schemas.microsoft.com/office/2006/metadata/properties" xmlns:ns2="ddff576a-dbbc-4494-a6a3-7f20f9e3b96e" xmlns:ns3="6f1249d8-8563-47e1-b628-fdc44376b021" xmlns:ns4="9a9ec0f0-7796-43d0-ac1f-4c8c46ee0bd1" targetNamespace="http://schemas.microsoft.com/office/2006/metadata/properties" ma:root="true" ma:fieldsID="107037b1b732e503153f665b4ae403c8" ns2:_="" ns3:_="" ns4:_="">
    <xsd:import namespace="ddff576a-dbbc-4494-a6a3-7f20f9e3b96e"/>
    <xsd:import namespace="6f1249d8-8563-47e1-b628-fdc44376b021"/>
    <xsd:import namespace="9a9ec0f0-7796-43d0-ac1f-4c8c46ee0bd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bjectDetectorVersions" minOccurs="0"/>
                <xsd:element ref="ns2:lcf76f155ced4ddcb4097134ff3c332f" minOccurs="0"/>
                <xsd:element ref="ns4:TaxCatchAll"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ff576a-dbbc-4494-a6a3-7f20f9e3b96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49ca8161-7180-459b-a0ef-1a71cf6ffea5"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1249d8-8563-47e1-b628-fdc44376b021" elementFormDefault="qualified">
    <xsd:import namespace="http://schemas.microsoft.com/office/2006/documentManagement/types"/>
    <xsd:import namespace="http://schemas.microsoft.com/office/infopath/2007/PartnerControls"/>
    <xsd:element name="SharedWithUsers" ma:index="10"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9ec0f0-7796-43d0-ac1f-4c8c46ee0bd1"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2051b53b-46af-4651-bcbd-130dcd156f13}" ma:internalName="TaxCatchAll" ma:showField="CatchAllData" ma:web="d6b0519f-151c-4ff4-90e5-3a8f1ccb71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ff576a-dbbc-4494-a6a3-7f20f9e3b96e">
      <Terms xmlns="http://schemas.microsoft.com/office/infopath/2007/PartnerControls"/>
    </lcf76f155ced4ddcb4097134ff3c332f>
    <TaxCatchAll xmlns="9a9ec0f0-7796-43d0-ac1f-4c8c46ee0bd1" xsi:nil="true"/>
  </documentManagement>
</p:properties>
</file>

<file path=customXml/itemProps1.xml><?xml version="1.0" encoding="utf-8"?>
<ds:datastoreItem xmlns:ds="http://schemas.openxmlformats.org/officeDocument/2006/customXml" ds:itemID="{7BB8A58B-F96A-4792-B80C-E3D9A94C42CC}"/>
</file>

<file path=customXml/itemProps2.xml><?xml version="1.0" encoding="utf-8"?>
<ds:datastoreItem xmlns:ds="http://schemas.openxmlformats.org/officeDocument/2006/customXml" ds:itemID="{117F9922-EEAF-421D-AF3E-2C7A25331F64}"/>
</file>

<file path=customXml/itemProps3.xml><?xml version="1.0" encoding="utf-8"?>
<ds:datastoreItem xmlns:ds="http://schemas.openxmlformats.org/officeDocument/2006/customXml" ds:itemID="{F2352E9B-3271-412D-AD21-6274733156E1}"/>
</file>

<file path=docProps/app.xml><?xml version="1.0" encoding="utf-8"?>
<Properties xmlns="http://schemas.openxmlformats.org/officeDocument/2006/extended-properties" xmlns:vt="http://schemas.openxmlformats.org/officeDocument/2006/docPropsVTypes">
  <Template>Normal.dotm</Template>
  <TotalTime>1</TotalTime>
  <Pages>4</Pages>
  <Words>1000</Words>
  <Characters>5500</Characters>
  <Application>Microsoft Office Word</Application>
  <DocSecurity>4</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Vlaamse overheid</Company>
  <LinksUpToDate>false</LinksUpToDate>
  <CharactersWithSpaces>6488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Broukmans Hannelore</dc:creator>
  <cp:keywords/>
  <dc:description/>
  <cp:lastModifiedBy>Broukmans Hannelore</cp:lastModifiedBy>
  <cp:revision>2</cp:revision>
  <dcterms:created xsi:type="dcterms:W3CDTF">2025-10-14T05:34:00Z</dcterms:created>
  <dcterms:modified xsi:type="dcterms:W3CDTF">2025-10-14T05:34:00Z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0x010100D151BB30E5739F4A93FBA975675BA33E</vt:lpwstr>
  </property>
</Properties>
</file>