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EB292" w14:textId="77777777" w:rsidR="00B3350A" w:rsidRPr="009843B4" w:rsidRDefault="00062EE4" w:rsidP="00A21CAC">
      <w:pPr>
        <w:spacing w:line="270" w:lineRule="exact"/>
        <w:jc w:val="right"/>
        <w:rPr>
          <w:rFonts w:asciiTheme="minorHAnsi" w:hAnsiTheme="minorHAnsi" w:cstheme="minorHAnsi"/>
        </w:rPr>
      </w:pPr>
      <w:r>
        <w:rPr>
          <w:noProof/>
        </w:rPr>
        <w:drawing>
          <wp:anchor distT="0" distB="0" distL="114300" distR="114300" simplePos="0" relativeHeight="251659264" behindDoc="0" locked="0" layoutInCell="1" allowOverlap="0" wp14:anchorId="78DD2B06" wp14:editId="57C87F3D">
            <wp:simplePos x="0" y="0"/>
            <wp:positionH relativeFrom="page">
              <wp:posOffset>720090</wp:posOffset>
            </wp:positionH>
            <wp:positionV relativeFrom="page">
              <wp:posOffset>540385</wp:posOffset>
            </wp:positionV>
            <wp:extent cx="1494000" cy="396000"/>
            <wp:effectExtent l="0" t="0" r="0" b="4445"/>
            <wp:wrapSquare wrapText="bothSides"/>
            <wp:docPr id="4" name="Afbeelding 4" descr="logo Departement 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logo Departement Zor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4000" cy="396000"/>
                    </a:xfrm>
                    <a:prstGeom prst="rect">
                      <a:avLst/>
                    </a:prstGeom>
                  </pic:spPr>
                </pic:pic>
              </a:graphicData>
            </a:graphic>
            <wp14:sizeRelH relativeFrom="margin">
              <wp14:pctWidth>0</wp14:pctWidth>
            </wp14:sizeRelH>
            <wp14:sizeRelV relativeFrom="margin">
              <wp14:pctHeight>0</wp14:pctHeight>
            </wp14:sizeRelV>
          </wp:anchor>
        </w:drawing>
      </w:r>
      <w:r w:rsidR="003D6944" w:rsidRPr="009843B4">
        <w:rPr>
          <w:rFonts w:asciiTheme="minorHAnsi" w:hAnsiTheme="minorHAnsi" w:cstheme="minorHAnsi"/>
        </w:rPr>
        <w:br w:type="textWrapping" w:clear="all"/>
      </w:r>
    </w:p>
    <w:p w14:paraId="770533F2" w14:textId="77777777" w:rsidR="004E662C" w:rsidRPr="00680526" w:rsidRDefault="004E662C" w:rsidP="00A21CAC">
      <w:pPr>
        <w:spacing w:line="270" w:lineRule="exact"/>
        <w:rPr>
          <w:rFonts w:eastAsia="Calibri" w:cs="Calibri"/>
          <w:b/>
          <w:sz w:val="20"/>
          <w:szCs w:val="20"/>
        </w:rPr>
      </w:pPr>
      <w:r w:rsidRPr="00680526">
        <w:rPr>
          <w:rFonts w:eastAsia="Calibri" w:cs="Calibri"/>
          <w:b/>
          <w:sz w:val="20"/>
          <w:szCs w:val="20"/>
        </w:rPr>
        <w:t xml:space="preserve">Afdeling </w:t>
      </w:r>
      <w:r w:rsidR="00AF7A67" w:rsidRPr="00AF7A67">
        <w:rPr>
          <w:rFonts w:eastAsia="Calibri" w:cs="Calibri"/>
          <w:b/>
          <w:sz w:val="20"/>
          <w:szCs w:val="20"/>
        </w:rPr>
        <w:t>Eerste Lijn en Gespecialiseerde Zorg</w:t>
      </w:r>
    </w:p>
    <w:p w14:paraId="1DA6D1DD" w14:textId="77777777" w:rsidR="004E662C" w:rsidRPr="00413D9C" w:rsidRDefault="004E662C" w:rsidP="00A21CAC">
      <w:pPr>
        <w:spacing w:line="270" w:lineRule="exact"/>
        <w:rPr>
          <w:rFonts w:eastAsia="Calibri" w:cs="Calibri"/>
          <w:sz w:val="20"/>
          <w:szCs w:val="20"/>
          <w:lang w:val="en-US"/>
        </w:rPr>
      </w:pPr>
      <w:r w:rsidRPr="00413D9C">
        <w:rPr>
          <w:rFonts w:eastAsia="Calibri" w:cs="Calibri"/>
          <w:b/>
          <w:sz w:val="20"/>
          <w:szCs w:val="20"/>
          <w:lang w:val="en-US"/>
        </w:rPr>
        <w:t xml:space="preserve">T </w:t>
      </w:r>
      <w:r w:rsidRPr="00413D9C">
        <w:rPr>
          <w:rFonts w:eastAsia="Calibri" w:cs="Calibri"/>
          <w:sz w:val="20"/>
          <w:szCs w:val="20"/>
          <w:lang w:val="en-US"/>
        </w:rPr>
        <w:t xml:space="preserve">02 553 </w:t>
      </w:r>
      <w:r w:rsidR="00ED238C" w:rsidRPr="00413D9C">
        <w:rPr>
          <w:rFonts w:eastAsia="Calibri" w:cs="Calibri"/>
          <w:sz w:val="20"/>
          <w:szCs w:val="20"/>
          <w:lang w:val="en-US"/>
        </w:rPr>
        <w:t>3</w:t>
      </w:r>
      <w:r w:rsidR="00AF7A67" w:rsidRPr="00413D9C">
        <w:rPr>
          <w:rFonts w:eastAsia="Calibri" w:cs="Calibri"/>
          <w:sz w:val="20"/>
          <w:szCs w:val="20"/>
          <w:lang w:val="en-US"/>
        </w:rPr>
        <w:t>6 47</w:t>
      </w:r>
    </w:p>
    <w:bookmarkStart w:id="0" w:name="_Hlk135223187" w:displacedByCustomXml="next"/>
    <w:sdt>
      <w:sdtPr>
        <w:rPr>
          <w:rFonts w:cs="Calibri"/>
          <w:bCs/>
          <w:sz w:val="20"/>
          <w:szCs w:val="20"/>
          <w:lang w:val="en-US"/>
        </w:rPr>
        <w:alias w:val="e-mail"/>
        <w:tag w:val="e-mail"/>
        <w:id w:val="-1046907422"/>
        <w:placeholder>
          <w:docPart w:val="2BFCC5A0BCBC48BA8B3F51A7CF0FE381"/>
        </w:placeholder>
        <w:comboBox>
          <w:listItem w:displayText="  " w:value="  "/>
          <w:listItem w:displayText="algemeneziekenhuizen@vlaanderen.be" w:value="algemeneziekenhuizen@vlaanderen.be"/>
          <w:listItem w:displayText="betaling.gez@vlaanderen.be" w:value="betaling.gez@vlaanderen.be"/>
          <w:listItem w:displayText="eerstelijn@vlaanderen.be" w:value="eerstelijn@vlaanderen.be"/>
          <w:listItem w:displayText="geestelijkegezondheidszorg@vlaanderen.be" w:value="geestelijkegezondheidszorg@vlaanderen.be"/>
          <w:listItem w:displayText="NDLZ@vlaanderen.be" w:value="NDLZ@vlaanderen.be"/>
          <w:listItem w:displayText="revalidatie@vlaanderen.be" w:value="revalidatie@vlaanderen.be"/>
          <w:listItem w:displayText="welzijnswerk@vlaanderen.be" w:value="welzijnswerk@vlaanderen.be"/>
        </w:comboBox>
      </w:sdtPr>
      <w:sdtContent>
        <w:bookmarkEnd w:id="0" w:displacedByCustomXml="prev"/>
        <w:p w14:paraId="23CDC402" w14:textId="2ED402F3" w:rsidR="00AF7A67" w:rsidRPr="00413D9C" w:rsidRDefault="00413D9C" w:rsidP="00AF7A67">
          <w:pPr>
            <w:spacing w:line="270" w:lineRule="exact"/>
            <w:rPr>
              <w:rFonts w:cs="Calibri"/>
              <w:bCs/>
              <w:sz w:val="20"/>
              <w:szCs w:val="20"/>
              <w:lang w:val="en-US"/>
            </w:rPr>
          </w:pPr>
          <w:r w:rsidRPr="00413D9C">
            <w:rPr>
              <w:rFonts w:cs="Calibri"/>
              <w:bCs/>
              <w:sz w:val="20"/>
              <w:szCs w:val="20"/>
              <w:lang w:val="en-US"/>
            </w:rPr>
            <w:t>eerstelijn@vlaanderen.be</w:t>
          </w:r>
        </w:p>
      </w:sdtContent>
    </w:sdt>
    <w:p w14:paraId="27E54776" w14:textId="77777777" w:rsidR="003D6944" w:rsidRPr="00413D9C" w:rsidRDefault="00CD5CD2" w:rsidP="003D6944">
      <w:pPr>
        <w:spacing w:before="400" w:line="240" w:lineRule="auto"/>
        <w:rPr>
          <w:rFonts w:cs="Calibri"/>
          <w:b/>
          <w:sz w:val="36"/>
          <w:szCs w:val="36"/>
          <w:lang w:val="en-US"/>
        </w:rPr>
      </w:pPr>
      <w:r w:rsidRPr="00413D9C">
        <w:rPr>
          <w:rFonts w:cs="Calibri"/>
          <w:b/>
          <w:sz w:val="36"/>
          <w:szCs w:val="36"/>
          <w:lang w:val="en-US"/>
        </w:rPr>
        <w:t>NOTA</w:t>
      </w:r>
    </w:p>
    <w:p w14:paraId="21F33F54" w14:textId="77777777" w:rsidR="003D6944" w:rsidRPr="00413D9C" w:rsidRDefault="003D6944" w:rsidP="003D6944">
      <w:pPr>
        <w:spacing w:line="240" w:lineRule="auto"/>
        <w:rPr>
          <w:rFonts w:asciiTheme="majorHAnsi" w:hAnsiTheme="majorHAnsi" w:cstheme="majorHAnsi"/>
          <w:sz w:val="16"/>
          <w:szCs w:val="16"/>
          <w:lang w:val="en-US"/>
        </w:rPr>
      </w:pPr>
      <w:r w:rsidRPr="00413D9C">
        <w:rPr>
          <w:rFonts w:asciiTheme="majorHAnsi" w:hAnsiTheme="majorHAnsi" w:cstheme="majorHAnsi"/>
          <w:sz w:val="16"/>
          <w:szCs w:val="16"/>
          <w:lang w:val="en-US"/>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9"/>
        <w:gridCol w:w="312"/>
      </w:tblGrid>
      <w:tr w:rsidR="003D6944" w:rsidRPr="00680526" w14:paraId="6A784904" w14:textId="77777777" w:rsidTr="006D5EDD">
        <w:trPr>
          <w:trHeight w:val="1131"/>
        </w:trPr>
        <w:tc>
          <w:tcPr>
            <w:tcW w:w="9747" w:type="dxa"/>
          </w:tcPr>
          <w:p w14:paraId="0BD13B9B" w14:textId="77777777" w:rsidR="00534D6B" w:rsidRPr="00680526" w:rsidRDefault="003D6944" w:rsidP="00B735C5">
            <w:pPr>
              <w:tabs>
                <w:tab w:val="left" w:pos="737"/>
              </w:tabs>
              <w:spacing w:before="240" w:after="60" w:line="270" w:lineRule="exact"/>
              <w:ind w:left="737" w:hanging="737"/>
              <w:rPr>
                <w:rFonts w:asciiTheme="minorHAnsi" w:hAnsiTheme="minorHAnsi" w:cstheme="minorHAnsi"/>
                <w:bCs/>
              </w:rPr>
            </w:pPr>
            <w:r w:rsidRPr="00680526">
              <w:rPr>
                <w:rFonts w:asciiTheme="minorHAnsi" w:hAnsiTheme="minorHAnsi" w:cstheme="minorHAnsi"/>
              </w:rPr>
              <w:t>Datum:</w:t>
            </w:r>
            <w:r w:rsidR="0085146C" w:rsidRPr="00680526">
              <w:rPr>
                <w:rFonts w:asciiTheme="minorHAnsi" w:hAnsiTheme="minorHAnsi" w:cstheme="minorHAnsi"/>
              </w:rPr>
              <w:tab/>
            </w:r>
            <w:sdt>
              <w:sdtPr>
                <w:id w:val="7466969"/>
                <w:placeholder>
                  <w:docPart w:val="10D786B455B94B529D1539D82A6C47D6"/>
                </w:placeholder>
                <w:showingPlcHdr/>
                <w:date>
                  <w:dateFormat w:val="d MMMM yyyy"/>
                  <w:lid w:val="nl-BE"/>
                  <w:storeMappedDataAs w:val="dateTime"/>
                  <w:calendar w:val="gregorian"/>
                </w:date>
              </w:sdtPr>
              <w:sdtEndPr>
                <w:rPr>
                  <w:rFonts w:asciiTheme="minorHAnsi" w:hAnsiTheme="minorHAnsi" w:cstheme="minorHAnsi"/>
                  <w:bCs/>
                </w:rPr>
              </w:sdtEndPr>
              <w:sdtContent>
                <w:r w:rsidRPr="00680526">
                  <w:rPr>
                    <w:rStyle w:val="Tekstvantijdelijkeaanduiding"/>
                    <w:rFonts w:asciiTheme="minorHAnsi" w:hAnsiTheme="minorHAnsi" w:cstheme="minorHAnsi"/>
                  </w:rPr>
                  <w:t xml:space="preserve">Klik </w:t>
                </w:r>
                <w:r w:rsidR="00680837" w:rsidRPr="00680526">
                  <w:rPr>
                    <w:rStyle w:val="Tekstvantijdelijkeaanduiding"/>
                    <w:rFonts w:asciiTheme="minorHAnsi" w:hAnsiTheme="minorHAnsi" w:cstheme="minorHAnsi"/>
                  </w:rPr>
                  <w:t>o</w:t>
                </w:r>
                <w:r w:rsidR="00680837" w:rsidRPr="00680526">
                  <w:rPr>
                    <w:rStyle w:val="Tekstvantijdelijkeaanduiding"/>
                    <w:rFonts w:cstheme="minorHAnsi"/>
                  </w:rPr>
                  <w:t>m</w:t>
                </w:r>
                <w:r w:rsidRPr="00680526">
                  <w:rPr>
                    <w:rStyle w:val="Tekstvantijdelijkeaanduiding"/>
                    <w:rFonts w:asciiTheme="minorHAnsi" w:hAnsiTheme="minorHAnsi" w:cstheme="minorHAnsi"/>
                  </w:rPr>
                  <w:t xml:space="preserve"> een datum </w:t>
                </w:r>
                <w:r w:rsidR="00680837" w:rsidRPr="00680526">
                  <w:rPr>
                    <w:rStyle w:val="Tekstvantijdelijkeaanduiding"/>
                    <w:rFonts w:asciiTheme="minorHAnsi" w:hAnsiTheme="minorHAnsi" w:cstheme="minorHAnsi"/>
                  </w:rPr>
                  <w:t>i</w:t>
                </w:r>
                <w:r w:rsidR="00680837" w:rsidRPr="00680526">
                  <w:rPr>
                    <w:rStyle w:val="Tekstvantijdelijkeaanduiding"/>
                    <w:rFonts w:cstheme="minorHAnsi"/>
                  </w:rPr>
                  <w:t>n te voeren</w:t>
                </w:r>
              </w:sdtContent>
            </w:sdt>
          </w:p>
          <w:p w14:paraId="74E864B9" w14:textId="77777777" w:rsidR="00534D6B" w:rsidRPr="00680526" w:rsidRDefault="003D6944" w:rsidP="00B735C5">
            <w:pPr>
              <w:tabs>
                <w:tab w:val="left" w:pos="738"/>
              </w:tabs>
              <w:spacing w:after="60" w:line="270" w:lineRule="exact"/>
              <w:ind w:left="737" w:hanging="737"/>
              <w:rPr>
                <w:rFonts w:cs="Calibri"/>
              </w:rPr>
            </w:pPr>
            <w:r w:rsidRPr="00680526">
              <w:rPr>
                <w:rFonts w:cs="Calibri"/>
              </w:rPr>
              <w:t>Auteur:</w:t>
            </w:r>
            <w:r w:rsidR="0085146C" w:rsidRPr="00680526">
              <w:rPr>
                <w:rFonts w:cs="Calibri"/>
              </w:rPr>
              <w:tab/>
            </w:r>
            <w:sdt>
              <w:sdtPr>
                <w:rPr>
                  <w:rFonts w:cs="Calibri"/>
                </w:rPr>
                <w:id w:val="350921824"/>
                <w:placeholder>
                  <w:docPart w:val="00CD7E26E2F2440A87933C85B19A520C"/>
                </w:placeholder>
                <w:showingPlcHdr/>
              </w:sdtPr>
              <w:sdtContent>
                <w:r w:rsidRPr="00680526">
                  <w:rPr>
                    <w:rStyle w:val="Tekstvantijdelijkeaanduiding"/>
                  </w:rPr>
                  <w:t>Klik hier om een auteur in te voeren</w:t>
                </w:r>
              </w:sdtContent>
            </w:sdt>
          </w:p>
          <w:p w14:paraId="126D0EFC" w14:textId="27428143" w:rsidR="003D6944" w:rsidRPr="00DE1B04" w:rsidRDefault="003D6944" w:rsidP="006F2E15">
            <w:pPr>
              <w:pStyle w:val="Onderwerp"/>
              <w:tabs>
                <w:tab w:val="clear" w:pos="1191"/>
                <w:tab w:val="left" w:pos="1313"/>
              </w:tabs>
              <w:ind w:left="1315" w:hanging="1315"/>
            </w:pPr>
            <w:r w:rsidRPr="00DE1B04">
              <w:rPr>
                <w:rStyle w:val="OnderwerpChar"/>
                <w:b/>
                <w:bCs/>
              </w:rPr>
              <w:t>Onderwerp</w:t>
            </w:r>
            <w:r w:rsidRPr="00DE1B04">
              <w:t>:</w:t>
            </w:r>
            <w:r w:rsidR="0085146C" w:rsidRPr="00DE1B04">
              <w:tab/>
            </w:r>
            <w:sdt>
              <w:sdtPr>
                <w:tag w:val=""/>
                <w:id w:val="341744318"/>
                <w:placeholder>
                  <w:docPart w:val="1F807C9C5EA2479DB8D89CF41B4ABE2C"/>
                </w:placeholder>
                <w:dataBinding w:prefixMappings="xmlns:ns0='http://purl.org/dc/elements/1.1/' xmlns:ns1='http://schemas.openxmlformats.org/package/2006/metadata/core-properties' " w:xpath="/ns1:coreProperties[1]/ns0:title[1]" w:storeItemID="{6C3C8BC8-F283-45AE-878A-BAB7291924A1}"/>
                <w:text/>
              </w:sdtPr>
              <w:sdtEndPr>
                <w:rPr>
                  <w:rStyle w:val="Titelvanboek"/>
                  <w:rFonts w:ascii="Calibri" w:hAnsi="Calibri"/>
                  <w:b w:val="0"/>
                  <w:sz w:val="24"/>
                  <w:szCs w:val="24"/>
                </w:rPr>
              </w:sdtEndPr>
              <w:sdtContent>
                <w:r w:rsidR="00413D9C">
                  <w:t>Voorstel opdrachten van de nieuwe structuren palliatieve zorg</w:t>
                </w:r>
              </w:sdtContent>
            </w:sdt>
          </w:p>
        </w:tc>
        <w:tc>
          <w:tcPr>
            <w:tcW w:w="314" w:type="dxa"/>
          </w:tcPr>
          <w:p w14:paraId="7CE4A419" w14:textId="77777777" w:rsidR="003D6944" w:rsidRPr="00680526" w:rsidRDefault="003D6944" w:rsidP="006D5EDD">
            <w:pPr>
              <w:spacing w:after="20"/>
              <w:rPr>
                <w:rFonts w:ascii="FlandersArtSans-Regular" w:hAnsi="FlandersArtSans-Regular"/>
              </w:rPr>
            </w:pPr>
          </w:p>
        </w:tc>
      </w:tr>
    </w:tbl>
    <w:p w14:paraId="23961B10" w14:textId="77777777" w:rsidR="003D6944" w:rsidRPr="00680526" w:rsidRDefault="003D6944" w:rsidP="003D6944">
      <w:pPr>
        <w:spacing w:line="240" w:lineRule="auto"/>
        <w:rPr>
          <w:rFonts w:asciiTheme="majorHAnsi" w:hAnsiTheme="majorHAnsi" w:cstheme="majorHAnsi"/>
          <w:sz w:val="16"/>
          <w:szCs w:val="16"/>
        </w:rPr>
        <w:sectPr w:rsidR="003D6944" w:rsidRPr="00680526" w:rsidSect="00B3350A">
          <w:headerReference w:type="default" r:id="rId12"/>
          <w:footerReference w:type="default" r:id="rId13"/>
          <w:headerReference w:type="first" r:id="rId14"/>
          <w:footerReference w:type="first" r:id="rId15"/>
          <w:pgSz w:w="11906" w:h="16838" w:code="9"/>
          <w:pgMar w:top="851" w:right="851" w:bottom="1701" w:left="1134" w:header="851" w:footer="851" w:gutter="0"/>
          <w:cols w:space="708"/>
          <w:titlePg/>
          <w:docGrid w:linePitch="360"/>
        </w:sectPr>
      </w:pPr>
      <w:r w:rsidRPr="00680526">
        <w:rPr>
          <w:rFonts w:asciiTheme="majorHAnsi" w:hAnsiTheme="majorHAnsi" w:cstheme="majorHAnsi"/>
          <w:sz w:val="16"/>
          <w:szCs w:val="16"/>
        </w:rPr>
        <w:t>////////////////////////////////////////////////////////////////////////////////////////////////////////////////////////////////////////////////////////////////</w:t>
      </w:r>
    </w:p>
    <w:p w14:paraId="5098EAE9" w14:textId="77777777" w:rsidR="003D6944" w:rsidRPr="00680526" w:rsidRDefault="003D6944" w:rsidP="003D6944">
      <w:pPr>
        <w:spacing w:line="240" w:lineRule="auto"/>
        <w:rPr>
          <w:rFonts w:cs="Calibri"/>
        </w:rPr>
      </w:pPr>
    </w:p>
    <w:p w14:paraId="56380B26" w14:textId="77777777" w:rsidR="003D6944" w:rsidRPr="00680526" w:rsidRDefault="003D6944" w:rsidP="003D6944">
      <w:pPr>
        <w:spacing w:line="240" w:lineRule="auto"/>
        <w:rPr>
          <w:rFonts w:cs="Calibri"/>
        </w:rPr>
      </w:pPr>
    </w:p>
    <w:sdt>
      <w:sdtPr>
        <w:rPr>
          <w:rFonts w:ascii="Calibri" w:eastAsiaTheme="minorHAnsi" w:hAnsi="Calibri" w:cstheme="minorBidi"/>
          <w:b w:val="0"/>
          <w:caps w:val="0"/>
          <w:color w:val="auto"/>
          <w:sz w:val="22"/>
          <w:szCs w:val="22"/>
          <w:lang w:val="nl-NL"/>
        </w:rPr>
        <w:id w:val="728581392"/>
        <w:docPartObj>
          <w:docPartGallery w:val="Table of Contents"/>
          <w:docPartUnique/>
        </w:docPartObj>
      </w:sdtPr>
      <w:sdtEndPr>
        <w:rPr>
          <w:bCs/>
        </w:rPr>
      </w:sdtEndPr>
      <w:sdtContent>
        <w:p w14:paraId="717A1046" w14:textId="0FAF9569" w:rsidR="006C0107" w:rsidRPr="006C0107" w:rsidRDefault="006C0107">
          <w:pPr>
            <w:pStyle w:val="Kopvaninhoudsopgave"/>
            <w:rPr>
              <w:rStyle w:val="Kop1Char"/>
            </w:rPr>
          </w:pPr>
          <w:r w:rsidRPr="006C0107">
            <w:rPr>
              <w:rStyle w:val="Kop1Char"/>
            </w:rPr>
            <w:t>INHOUD</w:t>
          </w:r>
        </w:p>
        <w:p w14:paraId="46885F42" w14:textId="24CAC329" w:rsidR="00150768" w:rsidRDefault="006C0107">
          <w:pPr>
            <w:pStyle w:val="Inhopg1"/>
            <w:tabs>
              <w:tab w:val="left" w:pos="440"/>
              <w:tab w:val="right" w:pos="9911"/>
            </w:tabs>
            <w:rPr>
              <w:rFonts w:asciiTheme="minorHAnsi" w:eastAsiaTheme="minorEastAsia" w:hAnsiTheme="minorHAnsi" w:cstheme="minorBidi"/>
              <w:b w:val="0"/>
              <w:bCs w:val="0"/>
              <w:caps w:val="0"/>
              <w:noProof/>
              <w:kern w:val="2"/>
              <w:lang w:eastAsia="nl-BE"/>
              <w14:ligatures w14:val="standardContextual"/>
            </w:rPr>
          </w:pPr>
          <w:r>
            <w:fldChar w:fldCharType="begin"/>
          </w:r>
          <w:r>
            <w:instrText xml:space="preserve"> TOC \o "1-3" \h \z \u </w:instrText>
          </w:r>
          <w:r>
            <w:fldChar w:fldCharType="separate"/>
          </w:r>
          <w:hyperlink w:anchor="_Toc207634383" w:history="1">
            <w:r w:rsidR="00150768" w:rsidRPr="002E36D0">
              <w:rPr>
                <w:rStyle w:val="Hyperlink"/>
                <w:noProof/>
              </w:rPr>
              <w:t>1</w:t>
            </w:r>
            <w:r w:rsidR="00150768">
              <w:rPr>
                <w:rFonts w:asciiTheme="minorHAnsi" w:eastAsiaTheme="minorEastAsia" w:hAnsiTheme="minorHAnsi" w:cstheme="minorBidi"/>
                <w:b w:val="0"/>
                <w:bCs w:val="0"/>
                <w:caps w:val="0"/>
                <w:noProof/>
                <w:kern w:val="2"/>
                <w:lang w:eastAsia="nl-BE"/>
                <w14:ligatures w14:val="standardContextual"/>
              </w:rPr>
              <w:tab/>
            </w:r>
            <w:r w:rsidR="00150768" w:rsidRPr="002E36D0">
              <w:rPr>
                <w:rStyle w:val="Hyperlink"/>
                <w:noProof/>
              </w:rPr>
              <w:t>Inleiding</w:t>
            </w:r>
            <w:r w:rsidR="00150768">
              <w:rPr>
                <w:noProof/>
                <w:webHidden/>
              </w:rPr>
              <w:tab/>
            </w:r>
            <w:r w:rsidR="00150768">
              <w:rPr>
                <w:noProof/>
                <w:webHidden/>
              </w:rPr>
              <w:fldChar w:fldCharType="begin"/>
            </w:r>
            <w:r w:rsidR="00150768">
              <w:rPr>
                <w:noProof/>
                <w:webHidden/>
              </w:rPr>
              <w:instrText xml:space="preserve"> PAGEREF _Toc207634383 \h </w:instrText>
            </w:r>
            <w:r w:rsidR="00150768">
              <w:rPr>
                <w:noProof/>
                <w:webHidden/>
              </w:rPr>
            </w:r>
            <w:r w:rsidR="00150768">
              <w:rPr>
                <w:noProof/>
                <w:webHidden/>
              </w:rPr>
              <w:fldChar w:fldCharType="separate"/>
            </w:r>
            <w:r w:rsidR="00150768">
              <w:rPr>
                <w:noProof/>
                <w:webHidden/>
              </w:rPr>
              <w:t>2</w:t>
            </w:r>
            <w:r w:rsidR="00150768">
              <w:rPr>
                <w:noProof/>
                <w:webHidden/>
              </w:rPr>
              <w:fldChar w:fldCharType="end"/>
            </w:r>
          </w:hyperlink>
        </w:p>
        <w:p w14:paraId="78BB3B91" w14:textId="53C82C29" w:rsidR="00150768" w:rsidRDefault="00150768">
          <w:pPr>
            <w:pStyle w:val="Inhopg2"/>
            <w:tabs>
              <w:tab w:val="left" w:pos="660"/>
              <w:tab w:val="right" w:pos="9911"/>
            </w:tabs>
            <w:rPr>
              <w:rFonts w:eastAsiaTheme="minorEastAsia" w:cstheme="minorBidi"/>
              <w:b w:val="0"/>
              <w:bCs w:val="0"/>
              <w:noProof/>
              <w:kern w:val="2"/>
              <w:sz w:val="24"/>
              <w:szCs w:val="24"/>
              <w:lang w:eastAsia="nl-BE"/>
              <w14:ligatures w14:val="standardContextual"/>
            </w:rPr>
          </w:pPr>
          <w:hyperlink w:anchor="_Toc207634384" w:history="1">
            <w:r w:rsidRPr="002E36D0">
              <w:rPr>
                <w:rStyle w:val="Hyperlink"/>
                <w:noProof/>
              </w:rPr>
              <w:t>1.1</w:t>
            </w:r>
            <w:r>
              <w:rPr>
                <w:rFonts w:eastAsiaTheme="minorEastAsia" w:cstheme="minorBidi"/>
                <w:b w:val="0"/>
                <w:bCs w:val="0"/>
                <w:noProof/>
                <w:kern w:val="2"/>
                <w:sz w:val="24"/>
                <w:szCs w:val="24"/>
                <w:lang w:eastAsia="nl-BE"/>
                <w14:ligatures w14:val="standardContextual"/>
              </w:rPr>
              <w:tab/>
            </w:r>
            <w:r w:rsidRPr="002E36D0">
              <w:rPr>
                <w:rStyle w:val="Hyperlink"/>
                <w:noProof/>
              </w:rPr>
              <w:t>Context</w:t>
            </w:r>
            <w:r>
              <w:rPr>
                <w:noProof/>
                <w:webHidden/>
              </w:rPr>
              <w:tab/>
            </w:r>
            <w:r>
              <w:rPr>
                <w:noProof/>
                <w:webHidden/>
              </w:rPr>
              <w:fldChar w:fldCharType="begin"/>
            </w:r>
            <w:r>
              <w:rPr>
                <w:noProof/>
                <w:webHidden/>
              </w:rPr>
              <w:instrText xml:space="preserve"> PAGEREF _Toc207634384 \h </w:instrText>
            </w:r>
            <w:r>
              <w:rPr>
                <w:noProof/>
                <w:webHidden/>
              </w:rPr>
            </w:r>
            <w:r>
              <w:rPr>
                <w:noProof/>
                <w:webHidden/>
              </w:rPr>
              <w:fldChar w:fldCharType="separate"/>
            </w:r>
            <w:r>
              <w:rPr>
                <w:noProof/>
                <w:webHidden/>
              </w:rPr>
              <w:t>2</w:t>
            </w:r>
            <w:r>
              <w:rPr>
                <w:noProof/>
                <w:webHidden/>
              </w:rPr>
              <w:fldChar w:fldCharType="end"/>
            </w:r>
          </w:hyperlink>
        </w:p>
        <w:p w14:paraId="41E92CA7" w14:textId="27195397" w:rsidR="00150768" w:rsidRDefault="00150768">
          <w:pPr>
            <w:pStyle w:val="Inhopg2"/>
            <w:tabs>
              <w:tab w:val="left" w:pos="660"/>
              <w:tab w:val="right" w:pos="9911"/>
            </w:tabs>
            <w:rPr>
              <w:rFonts w:eastAsiaTheme="minorEastAsia" w:cstheme="minorBidi"/>
              <w:b w:val="0"/>
              <w:bCs w:val="0"/>
              <w:noProof/>
              <w:kern w:val="2"/>
              <w:sz w:val="24"/>
              <w:szCs w:val="24"/>
              <w:lang w:eastAsia="nl-BE"/>
              <w14:ligatures w14:val="standardContextual"/>
            </w:rPr>
          </w:pPr>
          <w:hyperlink w:anchor="_Toc207634385" w:history="1">
            <w:r w:rsidRPr="002E36D0">
              <w:rPr>
                <w:rStyle w:val="Hyperlink"/>
                <w:noProof/>
              </w:rPr>
              <w:t>1.2</w:t>
            </w:r>
            <w:r>
              <w:rPr>
                <w:rFonts w:eastAsiaTheme="minorEastAsia" w:cstheme="minorBidi"/>
                <w:b w:val="0"/>
                <w:bCs w:val="0"/>
                <w:noProof/>
                <w:kern w:val="2"/>
                <w:sz w:val="24"/>
                <w:szCs w:val="24"/>
                <w:lang w:eastAsia="nl-BE"/>
                <w14:ligatures w14:val="standardContextual"/>
              </w:rPr>
              <w:tab/>
            </w:r>
            <w:r w:rsidRPr="002E36D0">
              <w:rPr>
                <w:rStyle w:val="Hyperlink"/>
                <w:noProof/>
              </w:rPr>
              <w:t>Duurzaam hervormen</w:t>
            </w:r>
            <w:r>
              <w:rPr>
                <w:noProof/>
                <w:webHidden/>
              </w:rPr>
              <w:tab/>
            </w:r>
            <w:r>
              <w:rPr>
                <w:noProof/>
                <w:webHidden/>
              </w:rPr>
              <w:fldChar w:fldCharType="begin"/>
            </w:r>
            <w:r>
              <w:rPr>
                <w:noProof/>
                <w:webHidden/>
              </w:rPr>
              <w:instrText xml:space="preserve"> PAGEREF _Toc207634385 \h </w:instrText>
            </w:r>
            <w:r>
              <w:rPr>
                <w:noProof/>
                <w:webHidden/>
              </w:rPr>
            </w:r>
            <w:r>
              <w:rPr>
                <w:noProof/>
                <w:webHidden/>
              </w:rPr>
              <w:fldChar w:fldCharType="separate"/>
            </w:r>
            <w:r>
              <w:rPr>
                <w:noProof/>
                <w:webHidden/>
              </w:rPr>
              <w:t>2</w:t>
            </w:r>
            <w:r>
              <w:rPr>
                <w:noProof/>
                <w:webHidden/>
              </w:rPr>
              <w:fldChar w:fldCharType="end"/>
            </w:r>
          </w:hyperlink>
        </w:p>
        <w:p w14:paraId="2962C9A0" w14:textId="0D4A3B99" w:rsidR="00150768" w:rsidRDefault="00150768">
          <w:pPr>
            <w:pStyle w:val="Inhopg1"/>
            <w:tabs>
              <w:tab w:val="left" w:pos="440"/>
              <w:tab w:val="right" w:pos="9911"/>
            </w:tabs>
            <w:rPr>
              <w:rFonts w:asciiTheme="minorHAnsi" w:eastAsiaTheme="minorEastAsia" w:hAnsiTheme="minorHAnsi" w:cstheme="minorBidi"/>
              <w:b w:val="0"/>
              <w:bCs w:val="0"/>
              <w:caps w:val="0"/>
              <w:noProof/>
              <w:kern w:val="2"/>
              <w:lang w:eastAsia="nl-BE"/>
              <w14:ligatures w14:val="standardContextual"/>
            </w:rPr>
          </w:pPr>
          <w:hyperlink w:anchor="_Toc207634386" w:history="1">
            <w:r w:rsidRPr="002E36D0">
              <w:rPr>
                <w:rStyle w:val="Hyperlink"/>
                <w:noProof/>
              </w:rPr>
              <w:t>2</w:t>
            </w:r>
            <w:r>
              <w:rPr>
                <w:rFonts w:asciiTheme="minorHAnsi" w:eastAsiaTheme="minorEastAsia" w:hAnsiTheme="minorHAnsi" w:cstheme="minorBidi"/>
                <w:b w:val="0"/>
                <w:bCs w:val="0"/>
                <w:caps w:val="0"/>
                <w:noProof/>
                <w:kern w:val="2"/>
                <w:lang w:eastAsia="nl-BE"/>
                <w14:ligatures w14:val="standardContextual"/>
              </w:rPr>
              <w:tab/>
            </w:r>
            <w:r w:rsidRPr="002E36D0">
              <w:rPr>
                <w:rStyle w:val="Hyperlink"/>
                <w:noProof/>
              </w:rPr>
              <w:t>Netwerken palliatieve zorg</w:t>
            </w:r>
            <w:r>
              <w:rPr>
                <w:noProof/>
                <w:webHidden/>
              </w:rPr>
              <w:tab/>
            </w:r>
            <w:r>
              <w:rPr>
                <w:noProof/>
                <w:webHidden/>
              </w:rPr>
              <w:fldChar w:fldCharType="begin"/>
            </w:r>
            <w:r>
              <w:rPr>
                <w:noProof/>
                <w:webHidden/>
              </w:rPr>
              <w:instrText xml:space="preserve"> PAGEREF _Toc207634386 \h </w:instrText>
            </w:r>
            <w:r>
              <w:rPr>
                <w:noProof/>
                <w:webHidden/>
              </w:rPr>
            </w:r>
            <w:r>
              <w:rPr>
                <w:noProof/>
                <w:webHidden/>
              </w:rPr>
              <w:fldChar w:fldCharType="separate"/>
            </w:r>
            <w:r>
              <w:rPr>
                <w:noProof/>
                <w:webHidden/>
              </w:rPr>
              <w:t>4</w:t>
            </w:r>
            <w:r>
              <w:rPr>
                <w:noProof/>
                <w:webHidden/>
              </w:rPr>
              <w:fldChar w:fldCharType="end"/>
            </w:r>
          </w:hyperlink>
        </w:p>
        <w:p w14:paraId="4DDDD97D" w14:textId="03E8D3AD" w:rsidR="00150768" w:rsidRDefault="00150768">
          <w:pPr>
            <w:pStyle w:val="Inhopg1"/>
            <w:tabs>
              <w:tab w:val="left" w:pos="440"/>
              <w:tab w:val="right" w:pos="9911"/>
            </w:tabs>
            <w:rPr>
              <w:rFonts w:asciiTheme="minorHAnsi" w:eastAsiaTheme="minorEastAsia" w:hAnsiTheme="minorHAnsi" w:cstheme="minorBidi"/>
              <w:b w:val="0"/>
              <w:bCs w:val="0"/>
              <w:caps w:val="0"/>
              <w:noProof/>
              <w:kern w:val="2"/>
              <w:lang w:eastAsia="nl-BE"/>
              <w14:ligatures w14:val="standardContextual"/>
            </w:rPr>
          </w:pPr>
          <w:hyperlink w:anchor="_Toc207634387" w:history="1">
            <w:r w:rsidRPr="002E36D0">
              <w:rPr>
                <w:rStyle w:val="Hyperlink"/>
                <w:noProof/>
              </w:rPr>
              <w:t>3</w:t>
            </w:r>
            <w:r>
              <w:rPr>
                <w:rFonts w:asciiTheme="minorHAnsi" w:eastAsiaTheme="minorEastAsia" w:hAnsiTheme="minorHAnsi" w:cstheme="minorBidi"/>
                <w:b w:val="0"/>
                <w:bCs w:val="0"/>
                <w:caps w:val="0"/>
                <w:noProof/>
                <w:kern w:val="2"/>
                <w:lang w:eastAsia="nl-BE"/>
                <w14:ligatures w14:val="standardContextual"/>
              </w:rPr>
              <w:tab/>
            </w:r>
            <w:r w:rsidRPr="002E36D0">
              <w:rPr>
                <w:rStyle w:val="Hyperlink"/>
                <w:noProof/>
              </w:rPr>
              <w:t>Leidende Principes en opdrachten</w:t>
            </w:r>
            <w:r>
              <w:rPr>
                <w:noProof/>
                <w:webHidden/>
              </w:rPr>
              <w:tab/>
            </w:r>
            <w:r>
              <w:rPr>
                <w:noProof/>
                <w:webHidden/>
              </w:rPr>
              <w:fldChar w:fldCharType="begin"/>
            </w:r>
            <w:r>
              <w:rPr>
                <w:noProof/>
                <w:webHidden/>
              </w:rPr>
              <w:instrText xml:space="preserve"> PAGEREF _Toc207634387 \h </w:instrText>
            </w:r>
            <w:r>
              <w:rPr>
                <w:noProof/>
                <w:webHidden/>
              </w:rPr>
            </w:r>
            <w:r>
              <w:rPr>
                <w:noProof/>
                <w:webHidden/>
              </w:rPr>
              <w:fldChar w:fldCharType="separate"/>
            </w:r>
            <w:r>
              <w:rPr>
                <w:noProof/>
                <w:webHidden/>
              </w:rPr>
              <w:t>5</w:t>
            </w:r>
            <w:r>
              <w:rPr>
                <w:noProof/>
                <w:webHidden/>
              </w:rPr>
              <w:fldChar w:fldCharType="end"/>
            </w:r>
          </w:hyperlink>
        </w:p>
        <w:p w14:paraId="52ED6C7F" w14:textId="156D98BA" w:rsidR="00150768" w:rsidRDefault="00150768">
          <w:pPr>
            <w:pStyle w:val="Inhopg2"/>
            <w:tabs>
              <w:tab w:val="left" w:pos="660"/>
              <w:tab w:val="right" w:pos="9911"/>
            </w:tabs>
            <w:rPr>
              <w:rFonts w:eastAsiaTheme="minorEastAsia" w:cstheme="minorBidi"/>
              <w:b w:val="0"/>
              <w:bCs w:val="0"/>
              <w:noProof/>
              <w:kern w:val="2"/>
              <w:sz w:val="24"/>
              <w:szCs w:val="24"/>
              <w:lang w:eastAsia="nl-BE"/>
              <w14:ligatures w14:val="standardContextual"/>
            </w:rPr>
          </w:pPr>
          <w:hyperlink w:anchor="_Toc207634388" w:history="1">
            <w:r w:rsidRPr="002E36D0">
              <w:rPr>
                <w:rStyle w:val="Hyperlink"/>
                <w:noProof/>
              </w:rPr>
              <w:t>3.1</w:t>
            </w:r>
            <w:r>
              <w:rPr>
                <w:rFonts w:eastAsiaTheme="minorEastAsia" w:cstheme="minorBidi"/>
                <w:b w:val="0"/>
                <w:bCs w:val="0"/>
                <w:noProof/>
                <w:kern w:val="2"/>
                <w:sz w:val="24"/>
                <w:szCs w:val="24"/>
                <w:lang w:eastAsia="nl-BE"/>
                <w14:ligatures w14:val="standardContextual"/>
              </w:rPr>
              <w:tab/>
            </w:r>
            <w:r w:rsidRPr="002E36D0">
              <w:rPr>
                <w:rStyle w:val="Hyperlink"/>
                <w:noProof/>
              </w:rPr>
              <w:t>Leidende principes</w:t>
            </w:r>
            <w:r>
              <w:rPr>
                <w:noProof/>
                <w:webHidden/>
              </w:rPr>
              <w:tab/>
            </w:r>
            <w:r>
              <w:rPr>
                <w:noProof/>
                <w:webHidden/>
              </w:rPr>
              <w:fldChar w:fldCharType="begin"/>
            </w:r>
            <w:r>
              <w:rPr>
                <w:noProof/>
                <w:webHidden/>
              </w:rPr>
              <w:instrText xml:space="preserve"> PAGEREF _Toc207634388 \h </w:instrText>
            </w:r>
            <w:r>
              <w:rPr>
                <w:noProof/>
                <w:webHidden/>
              </w:rPr>
            </w:r>
            <w:r>
              <w:rPr>
                <w:noProof/>
                <w:webHidden/>
              </w:rPr>
              <w:fldChar w:fldCharType="separate"/>
            </w:r>
            <w:r>
              <w:rPr>
                <w:noProof/>
                <w:webHidden/>
              </w:rPr>
              <w:t>5</w:t>
            </w:r>
            <w:r>
              <w:rPr>
                <w:noProof/>
                <w:webHidden/>
              </w:rPr>
              <w:fldChar w:fldCharType="end"/>
            </w:r>
          </w:hyperlink>
        </w:p>
        <w:p w14:paraId="7968270A" w14:textId="2224A592" w:rsidR="00150768" w:rsidRDefault="00150768">
          <w:pPr>
            <w:pStyle w:val="Inhopg3"/>
            <w:tabs>
              <w:tab w:val="left" w:pos="1100"/>
              <w:tab w:val="right" w:pos="9911"/>
            </w:tabs>
            <w:rPr>
              <w:rFonts w:eastAsiaTheme="minorEastAsia" w:cstheme="minorBidi"/>
              <w:noProof/>
              <w:kern w:val="2"/>
              <w:sz w:val="24"/>
              <w:szCs w:val="24"/>
              <w:lang w:eastAsia="nl-BE"/>
              <w14:ligatures w14:val="standardContextual"/>
            </w:rPr>
          </w:pPr>
          <w:hyperlink w:anchor="_Toc207634389" w:history="1">
            <w:r w:rsidRPr="002E36D0">
              <w:rPr>
                <w:rStyle w:val="Hyperlink"/>
                <w:noProof/>
              </w:rPr>
              <w:t>3.1.1</w:t>
            </w:r>
            <w:r>
              <w:rPr>
                <w:rFonts w:eastAsiaTheme="minorEastAsia" w:cstheme="minorBidi"/>
                <w:noProof/>
                <w:kern w:val="2"/>
                <w:sz w:val="24"/>
                <w:szCs w:val="24"/>
                <w:lang w:eastAsia="nl-BE"/>
                <w14:ligatures w14:val="standardContextual"/>
              </w:rPr>
              <w:tab/>
            </w:r>
            <w:r w:rsidRPr="002E36D0">
              <w:rPr>
                <w:rStyle w:val="Hyperlink"/>
                <w:noProof/>
              </w:rPr>
              <w:t>De definitie van palliatieve zorg correct gebruiken</w:t>
            </w:r>
            <w:r>
              <w:rPr>
                <w:noProof/>
                <w:webHidden/>
              </w:rPr>
              <w:tab/>
            </w:r>
            <w:r>
              <w:rPr>
                <w:noProof/>
                <w:webHidden/>
              </w:rPr>
              <w:fldChar w:fldCharType="begin"/>
            </w:r>
            <w:r>
              <w:rPr>
                <w:noProof/>
                <w:webHidden/>
              </w:rPr>
              <w:instrText xml:space="preserve"> PAGEREF _Toc207634389 \h </w:instrText>
            </w:r>
            <w:r>
              <w:rPr>
                <w:noProof/>
                <w:webHidden/>
              </w:rPr>
            </w:r>
            <w:r>
              <w:rPr>
                <w:noProof/>
                <w:webHidden/>
              </w:rPr>
              <w:fldChar w:fldCharType="separate"/>
            </w:r>
            <w:r>
              <w:rPr>
                <w:noProof/>
                <w:webHidden/>
              </w:rPr>
              <w:t>6</w:t>
            </w:r>
            <w:r>
              <w:rPr>
                <w:noProof/>
                <w:webHidden/>
              </w:rPr>
              <w:fldChar w:fldCharType="end"/>
            </w:r>
          </w:hyperlink>
        </w:p>
        <w:p w14:paraId="2BAEA1D8" w14:textId="10B1E575" w:rsidR="00150768" w:rsidRDefault="00150768">
          <w:pPr>
            <w:pStyle w:val="Inhopg3"/>
            <w:tabs>
              <w:tab w:val="left" w:pos="1100"/>
              <w:tab w:val="right" w:pos="9911"/>
            </w:tabs>
            <w:rPr>
              <w:rFonts w:eastAsiaTheme="minorEastAsia" w:cstheme="minorBidi"/>
              <w:noProof/>
              <w:kern w:val="2"/>
              <w:sz w:val="24"/>
              <w:szCs w:val="24"/>
              <w:lang w:eastAsia="nl-BE"/>
              <w14:ligatures w14:val="standardContextual"/>
            </w:rPr>
          </w:pPr>
          <w:hyperlink w:anchor="_Toc207634390" w:history="1">
            <w:r w:rsidRPr="002E36D0">
              <w:rPr>
                <w:rStyle w:val="Hyperlink"/>
                <w:noProof/>
              </w:rPr>
              <w:t>3.1.2</w:t>
            </w:r>
            <w:r>
              <w:rPr>
                <w:rFonts w:eastAsiaTheme="minorEastAsia" w:cstheme="minorBidi"/>
                <w:noProof/>
                <w:kern w:val="2"/>
                <w:sz w:val="24"/>
                <w:szCs w:val="24"/>
                <w:lang w:eastAsia="nl-BE"/>
                <w14:ligatures w14:val="standardContextual"/>
              </w:rPr>
              <w:tab/>
            </w:r>
            <w:r w:rsidRPr="002E36D0">
              <w:rPr>
                <w:rStyle w:val="Hyperlink"/>
                <w:noProof/>
              </w:rPr>
              <w:t>Subsidiariteit in opdrachten binnen een (eco)systeem</w:t>
            </w:r>
            <w:r>
              <w:rPr>
                <w:noProof/>
                <w:webHidden/>
              </w:rPr>
              <w:tab/>
            </w:r>
            <w:r>
              <w:rPr>
                <w:noProof/>
                <w:webHidden/>
              </w:rPr>
              <w:fldChar w:fldCharType="begin"/>
            </w:r>
            <w:r>
              <w:rPr>
                <w:noProof/>
                <w:webHidden/>
              </w:rPr>
              <w:instrText xml:space="preserve"> PAGEREF _Toc207634390 \h </w:instrText>
            </w:r>
            <w:r>
              <w:rPr>
                <w:noProof/>
                <w:webHidden/>
              </w:rPr>
            </w:r>
            <w:r>
              <w:rPr>
                <w:noProof/>
                <w:webHidden/>
              </w:rPr>
              <w:fldChar w:fldCharType="separate"/>
            </w:r>
            <w:r>
              <w:rPr>
                <w:noProof/>
                <w:webHidden/>
              </w:rPr>
              <w:t>6</w:t>
            </w:r>
            <w:r>
              <w:rPr>
                <w:noProof/>
                <w:webHidden/>
              </w:rPr>
              <w:fldChar w:fldCharType="end"/>
            </w:r>
          </w:hyperlink>
        </w:p>
        <w:p w14:paraId="6583B502" w14:textId="3CED3F08" w:rsidR="00150768" w:rsidRDefault="00150768">
          <w:pPr>
            <w:pStyle w:val="Inhopg3"/>
            <w:tabs>
              <w:tab w:val="left" w:pos="1100"/>
              <w:tab w:val="right" w:pos="9911"/>
            </w:tabs>
            <w:rPr>
              <w:rFonts w:eastAsiaTheme="minorEastAsia" w:cstheme="minorBidi"/>
              <w:noProof/>
              <w:kern w:val="2"/>
              <w:sz w:val="24"/>
              <w:szCs w:val="24"/>
              <w:lang w:eastAsia="nl-BE"/>
              <w14:ligatures w14:val="standardContextual"/>
            </w:rPr>
          </w:pPr>
          <w:hyperlink w:anchor="_Toc207634391" w:history="1">
            <w:r w:rsidRPr="002E36D0">
              <w:rPr>
                <w:rStyle w:val="Hyperlink"/>
                <w:noProof/>
              </w:rPr>
              <w:t>3.1.3</w:t>
            </w:r>
            <w:r>
              <w:rPr>
                <w:rFonts w:eastAsiaTheme="minorEastAsia" w:cstheme="minorBidi"/>
                <w:noProof/>
                <w:kern w:val="2"/>
                <w:sz w:val="24"/>
                <w:szCs w:val="24"/>
                <w:lang w:eastAsia="nl-BE"/>
                <w14:ligatures w14:val="standardContextual"/>
              </w:rPr>
              <w:tab/>
            </w:r>
            <w:r w:rsidRPr="002E36D0">
              <w:rPr>
                <w:rStyle w:val="Hyperlink"/>
                <w:noProof/>
              </w:rPr>
              <w:t>Duidelijke stakeholders</w:t>
            </w:r>
            <w:r>
              <w:rPr>
                <w:noProof/>
                <w:webHidden/>
              </w:rPr>
              <w:tab/>
            </w:r>
            <w:r>
              <w:rPr>
                <w:noProof/>
                <w:webHidden/>
              </w:rPr>
              <w:fldChar w:fldCharType="begin"/>
            </w:r>
            <w:r>
              <w:rPr>
                <w:noProof/>
                <w:webHidden/>
              </w:rPr>
              <w:instrText xml:space="preserve"> PAGEREF _Toc207634391 \h </w:instrText>
            </w:r>
            <w:r>
              <w:rPr>
                <w:noProof/>
                <w:webHidden/>
              </w:rPr>
            </w:r>
            <w:r>
              <w:rPr>
                <w:noProof/>
                <w:webHidden/>
              </w:rPr>
              <w:fldChar w:fldCharType="separate"/>
            </w:r>
            <w:r>
              <w:rPr>
                <w:noProof/>
                <w:webHidden/>
              </w:rPr>
              <w:t>7</w:t>
            </w:r>
            <w:r>
              <w:rPr>
                <w:noProof/>
                <w:webHidden/>
              </w:rPr>
              <w:fldChar w:fldCharType="end"/>
            </w:r>
          </w:hyperlink>
        </w:p>
        <w:p w14:paraId="08C3E9E4" w14:textId="025F94E0" w:rsidR="00150768" w:rsidRDefault="00150768">
          <w:pPr>
            <w:pStyle w:val="Inhopg3"/>
            <w:tabs>
              <w:tab w:val="left" w:pos="1100"/>
              <w:tab w:val="right" w:pos="9911"/>
            </w:tabs>
            <w:rPr>
              <w:rFonts w:eastAsiaTheme="minorEastAsia" w:cstheme="minorBidi"/>
              <w:noProof/>
              <w:kern w:val="2"/>
              <w:sz w:val="24"/>
              <w:szCs w:val="24"/>
              <w:lang w:eastAsia="nl-BE"/>
              <w14:ligatures w14:val="standardContextual"/>
            </w:rPr>
          </w:pPr>
          <w:hyperlink w:anchor="_Toc207634392" w:history="1">
            <w:r w:rsidRPr="002E36D0">
              <w:rPr>
                <w:rStyle w:val="Hyperlink"/>
                <w:noProof/>
              </w:rPr>
              <w:t>3.1.4</w:t>
            </w:r>
            <w:r>
              <w:rPr>
                <w:rFonts w:eastAsiaTheme="minorEastAsia" w:cstheme="minorBidi"/>
                <w:noProof/>
                <w:kern w:val="2"/>
                <w:sz w:val="24"/>
                <w:szCs w:val="24"/>
                <w:lang w:eastAsia="nl-BE"/>
                <w14:ligatures w14:val="standardContextual"/>
              </w:rPr>
              <w:tab/>
            </w:r>
            <w:r w:rsidRPr="002E36D0">
              <w:rPr>
                <w:rStyle w:val="Hyperlink"/>
                <w:noProof/>
              </w:rPr>
              <w:t>Niet blind varen maar vanuit data, noden en netwerken doelgericht handelen.</w:t>
            </w:r>
            <w:r>
              <w:rPr>
                <w:noProof/>
                <w:webHidden/>
              </w:rPr>
              <w:tab/>
            </w:r>
            <w:r>
              <w:rPr>
                <w:noProof/>
                <w:webHidden/>
              </w:rPr>
              <w:fldChar w:fldCharType="begin"/>
            </w:r>
            <w:r>
              <w:rPr>
                <w:noProof/>
                <w:webHidden/>
              </w:rPr>
              <w:instrText xml:space="preserve"> PAGEREF _Toc207634392 \h </w:instrText>
            </w:r>
            <w:r>
              <w:rPr>
                <w:noProof/>
                <w:webHidden/>
              </w:rPr>
            </w:r>
            <w:r>
              <w:rPr>
                <w:noProof/>
                <w:webHidden/>
              </w:rPr>
              <w:fldChar w:fldCharType="separate"/>
            </w:r>
            <w:r>
              <w:rPr>
                <w:noProof/>
                <w:webHidden/>
              </w:rPr>
              <w:t>8</w:t>
            </w:r>
            <w:r>
              <w:rPr>
                <w:noProof/>
                <w:webHidden/>
              </w:rPr>
              <w:fldChar w:fldCharType="end"/>
            </w:r>
          </w:hyperlink>
        </w:p>
        <w:p w14:paraId="5EF09356" w14:textId="321E67F9" w:rsidR="00150768" w:rsidRDefault="00150768">
          <w:pPr>
            <w:pStyle w:val="Inhopg2"/>
            <w:tabs>
              <w:tab w:val="left" w:pos="660"/>
              <w:tab w:val="right" w:pos="9911"/>
            </w:tabs>
            <w:rPr>
              <w:rFonts w:eastAsiaTheme="minorEastAsia" w:cstheme="minorBidi"/>
              <w:b w:val="0"/>
              <w:bCs w:val="0"/>
              <w:noProof/>
              <w:kern w:val="2"/>
              <w:sz w:val="24"/>
              <w:szCs w:val="24"/>
              <w:lang w:eastAsia="nl-BE"/>
              <w14:ligatures w14:val="standardContextual"/>
            </w:rPr>
          </w:pPr>
          <w:hyperlink w:anchor="_Toc207634393" w:history="1">
            <w:r w:rsidRPr="002E36D0">
              <w:rPr>
                <w:rStyle w:val="Hyperlink"/>
                <w:noProof/>
              </w:rPr>
              <w:t>3.2</w:t>
            </w:r>
            <w:r>
              <w:rPr>
                <w:rFonts w:eastAsiaTheme="minorEastAsia" w:cstheme="minorBidi"/>
                <w:b w:val="0"/>
                <w:bCs w:val="0"/>
                <w:noProof/>
                <w:kern w:val="2"/>
                <w:sz w:val="24"/>
                <w:szCs w:val="24"/>
                <w:lang w:eastAsia="nl-BE"/>
                <w14:ligatures w14:val="standardContextual"/>
              </w:rPr>
              <w:tab/>
            </w:r>
            <w:r w:rsidRPr="002E36D0">
              <w:rPr>
                <w:rStyle w:val="Hyperlink"/>
                <w:noProof/>
              </w:rPr>
              <w:t>Opdrachten</w:t>
            </w:r>
            <w:r>
              <w:rPr>
                <w:noProof/>
                <w:webHidden/>
              </w:rPr>
              <w:tab/>
            </w:r>
            <w:r>
              <w:rPr>
                <w:noProof/>
                <w:webHidden/>
              </w:rPr>
              <w:fldChar w:fldCharType="begin"/>
            </w:r>
            <w:r>
              <w:rPr>
                <w:noProof/>
                <w:webHidden/>
              </w:rPr>
              <w:instrText xml:space="preserve"> PAGEREF _Toc207634393 \h </w:instrText>
            </w:r>
            <w:r>
              <w:rPr>
                <w:noProof/>
                <w:webHidden/>
              </w:rPr>
            </w:r>
            <w:r>
              <w:rPr>
                <w:noProof/>
                <w:webHidden/>
              </w:rPr>
              <w:fldChar w:fldCharType="separate"/>
            </w:r>
            <w:r>
              <w:rPr>
                <w:noProof/>
                <w:webHidden/>
              </w:rPr>
              <w:t>8</w:t>
            </w:r>
            <w:r>
              <w:rPr>
                <w:noProof/>
                <w:webHidden/>
              </w:rPr>
              <w:fldChar w:fldCharType="end"/>
            </w:r>
          </w:hyperlink>
        </w:p>
        <w:p w14:paraId="4E513D55" w14:textId="146BAB4B" w:rsidR="00150768" w:rsidRDefault="00150768">
          <w:pPr>
            <w:pStyle w:val="Inhopg3"/>
            <w:tabs>
              <w:tab w:val="left" w:pos="1100"/>
              <w:tab w:val="right" w:pos="9911"/>
            </w:tabs>
            <w:rPr>
              <w:rFonts w:eastAsiaTheme="minorEastAsia" w:cstheme="minorBidi"/>
              <w:noProof/>
              <w:kern w:val="2"/>
              <w:sz w:val="24"/>
              <w:szCs w:val="24"/>
              <w:lang w:eastAsia="nl-BE"/>
              <w14:ligatures w14:val="standardContextual"/>
            </w:rPr>
          </w:pPr>
          <w:hyperlink w:anchor="_Toc207634394" w:history="1">
            <w:r w:rsidRPr="002E36D0">
              <w:rPr>
                <w:rStyle w:val="Hyperlink"/>
                <w:noProof/>
              </w:rPr>
              <w:t>3.2.1</w:t>
            </w:r>
            <w:r>
              <w:rPr>
                <w:rFonts w:eastAsiaTheme="minorEastAsia" w:cstheme="minorBidi"/>
                <w:noProof/>
                <w:kern w:val="2"/>
                <w:sz w:val="24"/>
                <w:szCs w:val="24"/>
                <w:lang w:eastAsia="nl-BE"/>
                <w14:ligatures w14:val="standardContextual"/>
              </w:rPr>
              <w:tab/>
            </w:r>
            <w:r w:rsidRPr="002E36D0">
              <w:rPr>
                <w:rStyle w:val="Hyperlink"/>
                <w:noProof/>
              </w:rPr>
              <w:t>Opdrachten voor de netwerken palliatieve zorg (NPZ)</w:t>
            </w:r>
            <w:r>
              <w:rPr>
                <w:noProof/>
                <w:webHidden/>
              </w:rPr>
              <w:tab/>
            </w:r>
            <w:r>
              <w:rPr>
                <w:noProof/>
                <w:webHidden/>
              </w:rPr>
              <w:fldChar w:fldCharType="begin"/>
            </w:r>
            <w:r>
              <w:rPr>
                <w:noProof/>
                <w:webHidden/>
              </w:rPr>
              <w:instrText xml:space="preserve"> PAGEREF _Toc207634394 \h </w:instrText>
            </w:r>
            <w:r>
              <w:rPr>
                <w:noProof/>
                <w:webHidden/>
              </w:rPr>
            </w:r>
            <w:r>
              <w:rPr>
                <w:noProof/>
                <w:webHidden/>
              </w:rPr>
              <w:fldChar w:fldCharType="separate"/>
            </w:r>
            <w:r>
              <w:rPr>
                <w:noProof/>
                <w:webHidden/>
              </w:rPr>
              <w:t>9</w:t>
            </w:r>
            <w:r>
              <w:rPr>
                <w:noProof/>
                <w:webHidden/>
              </w:rPr>
              <w:fldChar w:fldCharType="end"/>
            </w:r>
          </w:hyperlink>
        </w:p>
        <w:p w14:paraId="1DAABFB8" w14:textId="1A712753" w:rsidR="00150768" w:rsidRDefault="00150768">
          <w:pPr>
            <w:pStyle w:val="Inhopg1"/>
            <w:tabs>
              <w:tab w:val="left" w:pos="440"/>
              <w:tab w:val="right" w:pos="9911"/>
            </w:tabs>
            <w:rPr>
              <w:rFonts w:asciiTheme="minorHAnsi" w:eastAsiaTheme="minorEastAsia" w:hAnsiTheme="minorHAnsi" w:cstheme="minorBidi"/>
              <w:b w:val="0"/>
              <w:bCs w:val="0"/>
              <w:caps w:val="0"/>
              <w:noProof/>
              <w:kern w:val="2"/>
              <w:lang w:eastAsia="nl-BE"/>
              <w14:ligatures w14:val="standardContextual"/>
            </w:rPr>
          </w:pPr>
          <w:hyperlink w:anchor="_Toc207634395" w:history="1">
            <w:r w:rsidRPr="002E36D0">
              <w:rPr>
                <w:rStyle w:val="Hyperlink"/>
                <w:noProof/>
              </w:rPr>
              <w:t>4</w:t>
            </w:r>
            <w:r>
              <w:rPr>
                <w:rFonts w:asciiTheme="minorHAnsi" w:eastAsiaTheme="minorEastAsia" w:hAnsiTheme="minorHAnsi" w:cstheme="minorBidi"/>
                <w:b w:val="0"/>
                <w:bCs w:val="0"/>
                <w:caps w:val="0"/>
                <w:noProof/>
                <w:kern w:val="2"/>
                <w:lang w:eastAsia="nl-BE"/>
                <w14:ligatures w14:val="standardContextual"/>
              </w:rPr>
              <w:tab/>
            </w:r>
            <w:r w:rsidRPr="002E36D0">
              <w:rPr>
                <w:rStyle w:val="Hyperlink"/>
                <w:noProof/>
              </w:rPr>
              <w:t>Vragen en antwoorden</w:t>
            </w:r>
            <w:r>
              <w:rPr>
                <w:noProof/>
                <w:webHidden/>
              </w:rPr>
              <w:tab/>
            </w:r>
            <w:r>
              <w:rPr>
                <w:noProof/>
                <w:webHidden/>
              </w:rPr>
              <w:fldChar w:fldCharType="begin"/>
            </w:r>
            <w:r>
              <w:rPr>
                <w:noProof/>
                <w:webHidden/>
              </w:rPr>
              <w:instrText xml:space="preserve"> PAGEREF _Toc207634395 \h </w:instrText>
            </w:r>
            <w:r>
              <w:rPr>
                <w:noProof/>
                <w:webHidden/>
              </w:rPr>
            </w:r>
            <w:r>
              <w:rPr>
                <w:noProof/>
                <w:webHidden/>
              </w:rPr>
              <w:fldChar w:fldCharType="separate"/>
            </w:r>
            <w:r>
              <w:rPr>
                <w:noProof/>
                <w:webHidden/>
              </w:rPr>
              <w:t>11</w:t>
            </w:r>
            <w:r>
              <w:rPr>
                <w:noProof/>
                <w:webHidden/>
              </w:rPr>
              <w:fldChar w:fldCharType="end"/>
            </w:r>
          </w:hyperlink>
        </w:p>
        <w:p w14:paraId="72CF3979" w14:textId="3A89C784" w:rsidR="006C0107" w:rsidRDefault="006C0107">
          <w:r>
            <w:rPr>
              <w:b/>
              <w:bCs/>
              <w:lang w:val="nl-NL"/>
            </w:rPr>
            <w:fldChar w:fldCharType="end"/>
          </w:r>
        </w:p>
      </w:sdtContent>
    </w:sdt>
    <w:p w14:paraId="1FCA41F0" w14:textId="2CBD33D4" w:rsidR="00413D9C" w:rsidRPr="00413D9C" w:rsidRDefault="00413D9C" w:rsidP="00413D9C">
      <w:pPr>
        <w:spacing w:line="240" w:lineRule="auto"/>
      </w:pPr>
    </w:p>
    <w:p w14:paraId="2D505AEC" w14:textId="77777777" w:rsidR="00413D9C" w:rsidRPr="00413D9C" w:rsidRDefault="00413D9C" w:rsidP="00413D9C">
      <w:pPr>
        <w:spacing w:line="240" w:lineRule="auto"/>
      </w:pPr>
    </w:p>
    <w:p w14:paraId="7EBCD530" w14:textId="77777777" w:rsidR="00413D9C" w:rsidRPr="00413D9C" w:rsidRDefault="00413D9C" w:rsidP="00413D9C">
      <w:pPr>
        <w:spacing w:line="240" w:lineRule="auto"/>
        <w:rPr>
          <w:b/>
          <w:bCs/>
        </w:rPr>
      </w:pPr>
      <w:r w:rsidRPr="00413D9C">
        <w:br w:type="page"/>
      </w:r>
    </w:p>
    <w:p w14:paraId="2D4BA141" w14:textId="77777777" w:rsidR="00413D9C" w:rsidRPr="00413D9C" w:rsidRDefault="00413D9C" w:rsidP="00413D9C">
      <w:pPr>
        <w:pStyle w:val="Kop1"/>
      </w:pPr>
      <w:bookmarkStart w:id="1" w:name="_Toc204952506"/>
      <w:bookmarkStart w:id="2" w:name="_Toc207634383"/>
      <w:r w:rsidRPr="00413D9C">
        <w:lastRenderedPageBreak/>
        <w:t>Inleiding</w:t>
      </w:r>
      <w:bookmarkEnd w:id="1"/>
      <w:bookmarkEnd w:id="2"/>
      <w:r w:rsidRPr="00413D9C">
        <w:t xml:space="preserve"> </w:t>
      </w:r>
    </w:p>
    <w:p w14:paraId="4975F62E" w14:textId="77777777" w:rsidR="00413D9C" w:rsidRPr="00413D9C" w:rsidRDefault="00413D9C" w:rsidP="00413D9C">
      <w:pPr>
        <w:pStyle w:val="Kop2"/>
      </w:pPr>
      <w:bookmarkStart w:id="3" w:name="_Toc204952507"/>
      <w:bookmarkStart w:id="4" w:name="_Toc207634384"/>
      <w:r w:rsidRPr="00413D9C">
        <w:t>Context</w:t>
      </w:r>
      <w:bookmarkEnd w:id="3"/>
      <w:bookmarkEnd w:id="4"/>
      <w:r w:rsidRPr="00413D9C">
        <w:t xml:space="preserve"> </w:t>
      </w:r>
    </w:p>
    <w:p w14:paraId="4D722C0F" w14:textId="77777777" w:rsidR="00413D9C" w:rsidRPr="00413D9C" w:rsidRDefault="00413D9C" w:rsidP="00413D9C">
      <w:pPr>
        <w:spacing w:line="240" w:lineRule="auto"/>
      </w:pPr>
      <w:r w:rsidRPr="00413D9C">
        <w:t>Palliatieve zorg richt zich op het verbeteren van de levenskwaliteit van mensen met een levensbedreigende aandoening en hun naasten. Naast medische zorg omvat deze aanpak ook fysieke, psychische, sociale en spirituele ondersteuning.</w:t>
      </w:r>
    </w:p>
    <w:p w14:paraId="30112420" w14:textId="77777777" w:rsidR="00413D9C" w:rsidRPr="00413D9C" w:rsidRDefault="00413D9C" w:rsidP="00413D9C">
      <w:pPr>
        <w:spacing w:line="240" w:lineRule="auto"/>
      </w:pPr>
    </w:p>
    <w:p w14:paraId="1CA3AFF3" w14:textId="77777777" w:rsidR="00413D9C" w:rsidRPr="00413D9C" w:rsidRDefault="00413D9C" w:rsidP="00413D9C">
      <w:pPr>
        <w:spacing w:line="240" w:lineRule="auto"/>
      </w:pPr>
      <w:r w:rsidRPr="00413D9C">
        <w:t xml:space="preserve">Het Departement Zorg wil de fundamenten van de </w:t>
      </w:r>
      <w:r w:rsidRPr="00413D9C">
        <w:rPr>
          <w:b/>
          <w:bCs/>
        </w:rPr>
        <w:t>hervorming</w:t>
      </w:r>
      <w:r w:rsidRPr="00413D9C">
        <w:t xml:space="preserve"> van de eerste lijn gebruiken om de </w:t>
      </w:r>
      <w:hyperlink r:id="rId16" w:history="1">
        <w:r w:rsidRPr="00413D9C">
          <w:rPr>
            <w:rStyle w:val="Hyperlink"/>
          </w:rPr>
          <w:t>palliatieve zorg in Vlaanderen te hervormen</w:t>
        </w:r>
      </w:hyperlink>
      <w:r w:rsidRPr="00413D9C">
        <w:t xml:space="preserve">. Zo is het de bedoeling om de </w:t>
      </w:r>
      <w:r w:rsidRPr="00413D9C">
        <w:rPr>
          <w:b/>
          <w:bCs/>
        </w:rPr>
        <w:t>opdrachten, financiering en werking</w:t>
      </w:r>
      <w:r w:rsidRPr="00413D9C">
        <w:t xml:space="preserve"> van de palliatieve zorg volledig te richten op </w:t>
      </w:r>
      <w:r w:rsidRPr="00413D9C">
        <w:rPr>
          <w:b/>
          <w:bCs/>
        </w:rPr>
        <w:t>geïntegreerde zorg</w:t>
      </w:r>
      <w:r w:rsidRPr="00413D9C">
        <w:t xml:space="preserve"> waarbij de persoon en diens omgeving centraal staan, met aandacht voor subsidiariteit, versterking van de eerste lijn, kwaliteit en kostenefficiëntie.</w:t>
      </w:r>
    </w:p>
    <w:p w14:paraId="4EA1CC53" w14:textId="77777777" w:rsidR="00413D9C" w:rsidRPr="00413D9C" w:rsidRDefault="00413D9C" w:rsidP="00413D9C">
      <w:pPr>
        <w:spacing w:line="240" w:lineRule="auto"/>
      </w:pPr>
    </w:p>
    <w:p w14:paraId="30287E32" w14:textId="77777777" w:rsidR="00413D9C" w:rsidRPr="00413D9C" w:rsidRDefault="00413D9C" w:rsidP="00413D9C">
      <w:pPr>
        <w:spacing w:line="240" w:lineRule="auto"/>
      </w:pPr>
      <w:r w:rsidRPr="00413D9C">
        <w:t xml:space="preserve">Om dit mogelijk te maken, werd door het Departement Zorg een </w:t>
      </w:r>
      <w:hyperlink r:id="rId17" w:history="1">
        <w:r w:rsidRPr="00413D9C">
          <w:rPr>
            <w:rStyle w:val="Hyperlink"/>
          </w:rPr>
          <w:t>visie</w:t>
        </w:r>
      </w:hyperlink>
      <w:r w:rsidRPr="00413D9C">
        <w:t xml:space="preserve">, en een </w:t>
      </w:r>
      <w:hyperlink r:id="rId18" w:history="1">
        <w:r w:rsidRPr="00413D9C">
          <w:rPr>
            <w:rStyle w:val="Hyperlink"/>
          </w:rPr>
          <w:t>actie- en transitieplan</w:t>
        </w:r>
      </w:hyperlink>
      <w:r w:rsidRPr="00413D9C">
        <w:t xml:space="preserve"> opgesteld waarin het traject voor de hervorming van de palliatieve zorg werd uitgewerkt. Het actie- en transitieplan bevat 12 actielijnen, waaronder ‘Rollen en Opdrachten’.</w:t>
      </w:r>
    </w:p>
    <w:p w14:paraId="1C7E092D" w14:textId="77777777" w:rsidR="00413D9C" w:rsidRPr="00413D9C" w:rsidRDefault="00413D9C" w:rsidP="00413D9C">
      <w:pPr>
        <w:spacing w:line="240" w:lineRule="auto"/>
      </w:pPr>
    </w:p>
    <w:p w14:paraId="2A32C1FD" w14:textId="77777777" w:rsidR="00413D9C" w:rsidRPr="00413D9C" w:rsidRDefault="00413D9C" w:rsidP="00413D9C">
      <w:pPr>
        <w:pStyle w:val="Kop2"/>
      </w:pPr>
      <w:bookmarkStart w:id="5" w:name="_Toc204952508"/>
      <w:bookmarkStart w:id="6" w:name="_Toc207634385"/>
      <w:r w:rsidRPr="00413D9C">
        <w:t>Duurzaam hervormen</w:t>
      </w:r>
      <w:bookmarkEnd w:id="5"/>
      <w:bookmarkEnd w:id="6"/>
    </w:p>
    <w:p w14:paraId="7848DB0D" w14:textId="77777777" w:rsidR="00413D9C" w:rsidRPr="00413D9C" w:rsidRDefault="00413D9C" w:rsidP="00413D9C">
      <w:pPr>
        <w:spacing w:line="240" w:lineRule="auto"/>
      </w:pPr>
      <w:r w:rsidRPr="00413D9C">
        <w:t>Projecten, reorganisaties en hervormingen worden vaak vergeleken met het bouwen van piramides. In die metafoor kan je een piramide op twee manieren bouwen: laag per laag (de klassieke, lineaire benadering) of zijwaarts uitbreidend vanuit een stabiele kern (de iteratieve of duurzame benadering). In de wereld van softwareontwikkeling verwijst men in het laatste geval naar de Agile-aanpak.</w:t>
      </w:r>
    </w:p>
    <w:p w14:paraId="1E088141" w14:textId="77777777" w:rsidR="00413D9C" w:rsidRPr="00413D9C" w:rsidRDefault="00413D9C" w:rsidP="00413D9C">
      <w:pPr>
        <w:spacing w:line="240" w:lineRule="auto"/>
      </w:pPr>
    </w:p>
    <w:p w14:paraId="47535415" w14:textId="77777777" w:rsidR="00413D9C" w:rsidRPr="00413D9C" w:rsidRDefault="00413D9C" w:rsidP="00413D9C">
      <w:pPr>
        <w:spacing w:line="240" w:lineRule="auto"/>
      </w:pPr>
      <w:r w:rsidRPr="00413D9C">
        <w:t xml:space="preserve">De </w:t>
      </w:r>
      <w:r w:rsidRPr="00413D9C">
        <w:rPr>
          <w:b/>
          <w:bCs/>
        </w:rPr>
        <w:t>klassieke benadering</w:t>
      </w:r>
      <w:r w:rsidRPr="00413D9C">
        <w:t xml:space="preserve"> vertrekt van een duidelijk plan, opgebouwd in afgelijnde fasen. Je werkt van onder naar boven, laag per laag. Elke laag moet volledig afgewerkt zijn voor je aan de volgende kan beginnen. Het eindresultaat wordt </w:t>
      </w:r>
      <w:r w:rsidRPr="00413D9C">
        <w:rPr>
          <w:b/>
          <w:bCs/>
        </w:rPr>
        <w:t>pas zichtbaar of bruikbaar als de hele piramide is afgewerkt</w:t>
      </w:r>
      <w:r w:rsidRPr="00413D9C">
        <w:t>. Het nadeel van deze aanpak is dat er weinig ruimte is voor bijsturing onderweg: eenmaal gebouwd, wordt het aanpassen van onderdelen risicovol, omdat het geheel kan destabiliseren.</w:t>
      </w:r>
    </w:p>
    <w:p w14:paraId="62CD8FAE" w14:textId="77777777" w:rsidR="00413D9C" w:rsidRPr="00413D9C" w:rsidRDefault="00413D9C" w:rsidP="00413D9C">
      <w:pPr>
        <w:spacing w:line="240" w:lineRule="auto"/>
      </w:pPr>
    </w:p>
    <w:p w14:paraId="030DEF31" w14:textId="77777777" w:rsidR="00413D9C" w:rsidRPr="00413D9C" w:rsidRDefault="00413D9C" w:rsidP="00413D9C">
      <w:pPr>
        <w:spacing w:line="240" w:lineRule="auto"/>
      </w:pPr>
      <w:r w:rsidRPr="00413D9C">
        <w:rPr>
          <w:noProof/>
        </w:rPr>
        <w:drawing>
          <wp:inline distT="0" distB="0" distL="0" distR="0" wp14:anchorId="48BA8E38" wp14:editId="37EECDE4">
            <wp:extent cx="4084086" cy="3168000"/>
            <wp:effectExtent l="0" t="0" r="0" b="0"/>
            <wp:docPr id="6162848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84819" name=""/>
                    <pic:cNvPicPr/>
                  </pic:nvPicPr>
                  <pic:blipFill rotWithShape="1">
                    <a:blip r:embed="rId19">
                      <a:extLst>
                        <a:ext uri="{96DAC541-7B7A-43D3-8B79-37D633B846F1}">
                          <asvg:svgBlip xmlns:asvg="http://schemas.microsoft.com/office/drawing/2016/SVG/main" r:embed="rId20"/>
                        </a:ext>
                      </a:extLst>
                    </a:blip>
                    <a:srcRect l="5758" r="24509" b="3844"/>
                    <a:stretch>
                      <a:fillRect/>
                    </a:stretch>
                  </pic:blipFill>
                  <pic:spPr bwMode="auto">
                    <a:xfrm>
                      <a:off x="0" y="0"/>
                      <a:ext cx="4084086" cy="3168000"/>
                    </a:xfrm>
                    <a:prstGeom prst="rect">
                      <a:avLst/>
                    </a:prstGeom>
                    <a:ln>
                      <a:noFill/>
                    </a:ln>
                    <a:extLst>
                      <a:ext uri="{53640926-AAD7-44D8-BBD7-CCE9431645EC}">
                        <a14:shadowObscured xmlns:a14="http://schemas.microsoft.com/office/drawing/2010/main"/>
                      </a:ext>
                    </a:extLst>
                  </pic:spPr>
                </pic:pic>
              </a:graphicData>
            </a:graphic>
          </wp:inline>
        </w:drawing>
      </w:r>
    </w:p>
    <w:p w14:paraId="489DCA45" w14:textId="77777777" w:rsidR="00413D9C" w:rsidRPr="00413D9C" w:rsidRDefault="00413D9C" w:rsidP="006C0107">
      <w:pPr>
        <w:spacing w:line="240" w:lineRule="auto"/>
        <w:rPr>
          <w:i/>
          <w:iCs/>
        </w:rPr>
      </w:pPr>
      <w:r w:rsidRPr="00413D9C">
        <w:rPr>
          <w:i/>
          <w:iCs/>
        </w:rPr>
        <w:t xml:space="preserve">Figuur </w:t>
      </w:r>
      <w:r w:rsidRPr="00413D9C">
        <w:rPr>
          <w:i/>
          <w:iCs/>
        </w:rPr>
        <w:fldChar w:fldCharType="begin"/>
      </w:r>
      <w:r w:rsidRPr="00413D9C">
        <w:rPr>
          <w:i/>
          <w:iCs/>
        </w:rPr>
        <w:instrText xml:space="preserve"> SEQ Figuur \* ARABIC </w:instrText>
      </w:r>
      <w:r w:rsidRPr="00413D9C">
        <w:rPr>
          <w:i/>
          <w:iCs/>
        </w:rPr>
        <w:fldChar w:fldCharType="separate"/>
      </w:r>
      <w:r w:rsidRPr="00413D9C">
        <w:rPr>
          <w:i/>
          <w:iCs/>
        </w:rPr>
        <w:t>1</w:t>
      </w:r>
      <w:r w:rsidRPr="00413D9C">
        <w:fldChar w:fldCharType="end"/>
      </w:r>
      <w:r w:rsidRPr="00413D9C">
        <w:rPr>
          <w:i/>
          <w:iCs/>
        </w:rPr>
        <w:t>: Schema van een klassieke hervormingsbenadering</w:t>
      </w:r>
    </w:p>
    <w:p w14:paraId="68659DFF" w14:textId="77777777" w:rsidR="00413D9C" w:rsidRPr="00413D9C" w:rsidRDefault="00413D9C" w:rsidP="00413D9C">
      <w:pPr>
        <w:spacing w:line="240" w:lineRule="auto"/>
      </w:pPr>
      <w:r w:rsidRPr="00413D9C">
        <w:lastRenderedPageBreak/>
        <w:t xml:space="preserve">De </w:t>
      </w:r>
      <w:r w:rsidRPr="00413D9C">
        <w:rPr>
          <w:b/>
          <w:bCs/>
        </w:rPr>
        <w:t>Agile-aanpak</w:t>
      </w:r>
      <w:r w:rsidRPr="00413D9C">
        <w:t xml:space="preserve"> – of iteratief en adaptief werken – vertrekt vanuit </w:t>
      </w:r>
      <w:r w:rsidRPr="00413D9C">
        <w:rPr>
          <w:b/>
          <w:bCs/>
        </w:rPr>
        <w:t>een eerste functioneel geheel</w:t>
      </w:r>
      <w:r w:rsidRPr="00413D9C">
        <w:t xml:space="preserve">. Geen definitieve piramide, maar een minimale werkbare versie (minimum </w:t>
      </w:r>
      <w:proofErr w:type="spellStart"/>
      <w:r w:rsidRPr="00413D9C">
        <w:t>viable</w:t>
      </w:r>
      <w:proofErr w:type="spellEnd"/>
      <w:r w:rsidRPr="00413D9C">
        <w:t xml:space="preserve"> product). Daar bouw je vervolgens stap voor stap en zijwaarts aan verder, in cycli, telkens op basis van feedback, nieuwe inzichten of veranderende context. Dit laat toe om </w:t>
      </w:r>
      <w:r w:rsidRPr="00413D9C">
        <w:rPr>
          <w:b/>
          <w:bCs/>
        </w:rPr>
        <w:t>bij te sturen, zonder dat het systeem instort</w:t>
      </w:r>
      <w:r w:rsidRPr="00413D9C">
        <w:t>. In beleidscontext betekent dit dat je vertrekt van werkbare, leefbare praktijken die je gaandeweg versterkt en verfijnt. Zo blijf je in beweging en leer je voortdurend, in plaats van te wachten op een ‘voltooid ontwerp’ dat tegen de tijd van uitvoering al ingehaald kan zijn door de realiteit.</w:t>
      </w:r>
    </w:p>
    <w:p w14:paraId="1D6B23D1" w14:textId="77777777" w:rsidR="00413D9C" w:rsidRPr="00413D9C" w:rsidRDefault="00413D9C" w:rsidP="00413D9C">
      <w:pPr>
        <w:spacing w:line="240" w:lineRule="auto"/>
      </w:pPr>
      <w:r w:rsidRPr="00413D9C">
        <w:t xml:space="preserve">Deze manier van werken vergt echter een andere </w:t>
      </w:r>
      <w:proofErr w:type="spellStart"/>
      <w:r w:rsidRPr="00413D9C">
        <w:t>mindset</w:t>
      </w:r>
      <w:proofErr w:type="spellEnd"/>
      <w:r w:rsidRPr="00413D9C">
        <w:t xml:space="preserve">. Ze vraagt </w:t>
      </w:r>
      <w:r w:rsidRPr="00413D9C">
        <w:rPr>
          <w:b/>
          <w:bCs/>
        </w:rPr>
        <w:t>veerkracht</w:t>
      </w:r>
      <w:r w:rsidRPr="00413D9C">
        <w:t xml:space="preserve">, het </w:t>
      </w:r>
      <w:r w:rsidRPr="00413D9C">
        <w:rPr>
          <w:b/>
          <w:bCs/>
        </w:rPr>
        <w:t>vermogen om met onzekerheid om te gaan</w:t>
      </w:r>
      <w:r w:rsidRPr="00413D9C">
        <w:t xml:space="preserve"> en het </w:t>
      </w:r>
      <w:r w:rsidRPr="00413D9C">
        <w:rPr>
          <w:b/>
          <w:bCs/>
        </w:rPr>
        <w:t>vertrouwen</w:t>
      </w:r>
      <w:r w:rsidRPr="00413D9C">
        <w:t xml:space="preserve"> om beleid op te bouwen op basis van tussentijdse resultaten. Het vraagt ook ruimte voor leren en fouten maken. Duurzaam hervormen betekent dus ook: tijd nemen om te groeien, niet alles van in het begin willen vastleggen, en vooral: blijven luisteren en bijsturen.</w:t>
      </w:r>
    </w:p>
    <w:p w14:paraId="3249DD25" w14:textId="77777777" w:rsidR="00413D9C" w:rsidRPr="00413D9C" w:rsidRDefault="00413D9C" w:rsidP="00413D9C">
      <w:pPr>
        <w:spacing w:line="240" w:lineRule="auto"/>
      </w:pPr>
      <w:r w:rsidRPr="00413D9C">
        <w:rPr>
          <w:noProof/>
        </w:rPr>
        <w:drawing>
          <wp:inline distT="0" distB="0" distL="0" distR="0" wp14:anchorId="5F5D6B9C" wp14:editId="1DF619F6">
            <wp:extent cx="3844377" cy="3168000"/>
            <wp:effectExtent l="0" t="0" r="3810" b="0"/>
            <wp:docPr id="3518650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65026" name=""/>
                    <pic:cNvPicPr/>
                  </pic:nvPicPr>
                  <pic:blipFill rotWithShape="1">
                    <a:blip r:embed="rId21">
                      <a:extLst>
                        <a:ext uri="{96DAC541-7B7A-43D3-8B79-37D633B846F1}">
                          <asvg:svgBlip xmlns:asvg="http://schemas.microsoft.com/office/drawing/2016/SVG/main" r:embed="rId22"/>
                        </a:ext>
                      </a:extLst>
                    </a:blip>
                    <a:srcRect l="5685" r="27427" b="2017"/>
                    <a:stretch>
                      <a:fillRect/>
                    </a:stretch>
                  </pic:blipFill>
                  <pic:spPr bwMode="auto">
                    <a:xfrm>
                      <a:off x="0" y="0"/>
                      <a:ext cx="3844377" cy="3168000"/>
                    </a:xfrm>
                    <a:prstGeom prst="rect">
                      <a:avLst/>
                    </a:prstGeom>
                    <a:ln>
                      <a:noFill/>
                    </a:ln>
                    <a:extLst>
                      <a:ext uri="{53640926-AAD7-44D8-BBD7-CCE9431645EC}">
                        <a14:shadowObscured xmlns:a14="http://schemas.microsoft.com/office/drawing/2010/main"/>
                      </a:ext>
                    </a:extLst>
                  </pic:spPr>
                </pic:pic>
              </a:graphicData>
            </a:graphic>
          </wp:inline>
        </w:drawing>
      </w:r>
    </w:p>
    <w:p w14:paraId="56B5B493" w14:textId="77777777" w:rsidR="00413D9C" w:rsidRPr="00413D9C" w:rsidRDefault="00413D9C" w:rsidP="006C0107">
      <w:pPr>
        <w:spacing w:line="240" w:lineRule="auto"/>
        <w:rPr>
          <w:i/>
          <w:iCs/>
        </w:rPr>
      </w:pPr>
      <w:r w:rsidRPr="00413D9C">
        <w:rPr>
          <w:i/>
          <w:iCs/>
        </w:rPr>
        <w:t xml:space="preserve">Figuur </w:t>
      </w:r>
      <w:r w:rsidRPr="00413D9C">
        <w:rPr>
          <w:i/>
          <w:iCs/>
        </w:rPr>
        <w:fldChar w:fldCharType="begin"/>
      </w:r>
      <w:r w:rsidRPr="00413D9C">
        <w:rPr>
          <w:i/>
          <w:iCs/>
        </w:rPr>
        <w:instrText xml:space="preserve"> SEQ Figuur \* ARABIC </w:instrText>
      </w:r>
      <w:r w:rsidRPr="00413D9C">
        <w:rPr>
          <w:i/>
          <w:iCs/>
        </w:rPr>
        <w:fldChar w:fldCharType="separate"/>
      </w:r>
      <w:r w:rsidRPr="00413D9C">
        <w:rPr>
          <w:i/>
          <w:iCs/>
        </w:rPr>
        <w:t>2</w:t>
      </w:r>
      <w:r w:rsidRPr="00413D9C">
        <w:fldChar w:fldCharType="end"/>
      </w:r>
      <w:r w:rsidRPr="00413D9C">
        <w:rPr>
          <w:i/>
          <w:iCs/>
        </w:rPr>
        <w:t>: Schema van een duurzame hervormingsbenadering</w:t>
      </w:r>
    </w:p>
    <w:p w14:paraId="2A2F6C6F" w14:textId="77777777" w:rsidR="00413D9C" w:rsidRDefault="00413D9C" w:rsidP="00413D9C">
      <w:pPr>
        <w:spacing w:line="240" w:lineRule="auto"/>
      </w:pPr>
    </w:p>
    <w:p w14:paraId="13DD46F8" w14:textId="03C7FC87" w:rsidR="00413D9C" w:rsidRPr="00413D9C" w:rsidRDefault="00413D9C" w:rsidP="00413D9C">
      <w:pPr>
        <w:spacing w:line="240" w:lineRule="auto"/>
      </w:pPr>
      <w:r w:rsidRPr="00413D9C">
        <w:t>In de context van de hervorming van de eerstelijnszorg en palliatieve zorg in Vlaanderen toont de Agile-benadering haar meerwaarde. Klassieke hervormingstrajecten vertrekken vaak vanuit een blauwdruk: een top-down ontwerp van netwerken, bevoegdheden of samenwerkingsstructuren, waarbij pas bij volledige implementatie zicht komt op de effectiviteit ervan. Dit werkt vertragend en biedt weinig ruimte voor bijsturing vanuit het veld.</w:t>
      </w:r>
    </w:p>
    <w:p w14:paraId="2AF84A39" w14:textId="77777777" w:rsidR="00413D9C" w:rsidRPr="00413D9C" w:rsidRDefault="00413D9C" w:rsidP="00413D9C">
      <w:pPr>
        <w:spacing w:line="240" w:lineRule="auto"/>
      </w:pPr>
    </w:p>
    <w:p w14:paraId="58678EC7" w14:textId="33451E2A" w:rsidR="00413D9C" w:rsidRDefault="00D6721F">
      <w:pPr>
        <w:spacing w:after="200" w:line="276" w:lineRule="auto"/>
      </w:pPr>
      <w:r w:rsidRPr="00D6721F">
        <w:t xml:space="preserve">Een iteratieve aanpak – geïnspireerd op Agile werken – vertrekt daarentegen vanuit wat al werkt in de praktijk. Dit sluit ook aan bij de waarden van de Vlaamse Overheid: openheid, daadkracht, wendbaarheid, en vertrouwen. Lokale netwerken, interdisciplinaire samenwerking of innovatieve zorgmodellen kunnen fungeren als eerste ‘functionerende delen’ van de bredere hervorming. </w:t>
      </w:r>
      <w:r w:rsidR="00413D9C">
        <w:br w:type="page"/>
      </w:r>
    </w:p>
    <w:p w14:paraId="0E0921CE" w14:textId="7007D571" w:rsidR="00413D9C" w:rsidRPr="00413D9C" w:rsidRDefault="00D6721F" w:rsidP="00413D9C">
      <w:pPr>
        <w:pStyle w:val="Kop1"/>
      </w:pPr>
      <w:bookmarkStart w:id="7" w:name="_Toc204952509"/>
      <w:bookmarkStart w:id="8" w:name="_Toc207634386"/>
      <w:r>
        <w:lastRenderedPageBreak/>
        <w:t>Netwerken palliatieve zorg</w:t>
      </w:r>
      <w:bookmarkEnd w:id="7"/>
      <w:bookmarkEnd w:id="8"/>
    </w:p>
    <w:p w14:paraId="0F629A41" w14:textId="77777777" w:rsidR="00413D9C" w:rsidRPr="00413D9C" w:rsidRDefault="00413D9C" w:rsidP="00413D9C">
      <w:pPr>
        <w:spacing w:line="240" w:lineRule="auto"/>
      </w:pPr>
      <w:r w:rsidRPr="00413D9C">
        <w:t>Vele actoren spelen een rol of kunnen een rol spelen in palliatieve zorgen voor de persoon met een zorg- en ondersteuningsnood en diens naasten. Met betrekking tot het doel van deze nota beperken we ons tot de netwerken palliatieve zorg.</w:t>
      </w:r>
    </w:p>
    <w:p w14:paraId="10BD9504" w14:textId="77777777" w:rsidR="00D6721F" w:rsidRDefault="00D6721F" w:rsidP="00413D9C">
      <w:pPr>
        <w:spacing w:line="240" w:lineRule="auto"/>
      </w:pPr>
    </w:p>
    <w:p w14:paraId="0EDD86BA" w14:textId="67F286A9" w:rsidR="00413D9C" w:rsidRPr="00413D9C" w:rsidRDefault="00413D9C" w:rsidP="00413D9C">
      <w:pPr>
        <w:spacing w:line="240" w:lineRule="auto"/>
      </w:pPr>
      <w:r w:rsidRPr="00413D9C">
        <w:t xml:space="preserve">Een netwerk palliatieve zorg is een </w:t>
      </w:r>
      <w:r w:rsidRPr="00413D9C">
        <w:rPr>
          <w:b/>
          <w:bCs/>
        </w:rPr>
        <w:t>regionale organisatie</w:t>
      </w:r>
      <w:r w:rsidRPr="00413D9C">
        <w:t xml:space="preserve"> die gespecialiseerd is in palliatieve zorg. Dit </w:t>
      </w:r>
      <w:r w:rsidR="00D6721F">
        <w:t>zal</w:t>
      </w:r>
      <w:r w:rsidRPr="00413D9C">
        <w:t xml:space="preserve"> een samensmelting </w:t>
      </w:r>
      <w:r w:rsidR="00D6721F">
        <w:t xml:space="preserve">worden </w:t>
      </w:r>
      <w:r w:rsidRPr="00413D9C">
        <w:t>van de momenteel gekende palliatieve netwerken en samenwerkingsverbanden</w:t>
      </w:r>
      <w:r w:rsidRPr="00413D9C">
        <w:rPr>
          <w:vertAlign w:val="superscript"/>
        </w:rPr>
        <w:footnoteReference w:id="1"/>
      </w:r>
      <w:r w:rsidRPr="00413D9C">
        <w:t>, en multidisciplinaire begeleidingsequipes</w:t>
      </w:r>
      <w:r w:rsidRPr="00413D9C">
        <w:rPr>
          <w:vertAlign w:val="superscript"/>
        </w:rPr>
        <w:footnoteReference w:id="2"/>
      </w:r>
      <w:r w:rsidRPr="00413D9C">
        <w:t xml:space="preserve">. Deze organisaties hebben vandaag een aparte regelgeving met afgelijnde arbitraire doch soms overlappende opdrachten. Met de hervorming en oprichting van de netwerken palliatieve zorg willen we ook de </w:t>
      </w:r>
      <w:r w:rsidRPr="00413D9C">
        <w:rPr>
          <w:b/>
          <w:bCs/>
        </w:rPr>
        <w:t>regelgeving en financiering stroomlijnen</w:t>
      </w:r>
      <w:r w:rsidRPr="00413D9C">
        <w:t xml:space="preserve">. </w:t>
      </w:r>
    </w:p>
    <w:p w14:paraId="638645C4" w14:textId="77777777" w:rsidR="00413D9C" w:rsidRPr="00413D9C" w:rsidRDefault="00413D9C" w:rsidP="00413D9C">
      <w:pPr>
        <w:spacing w:line="240" w:lineRule="auto"/>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855"/>
      </w:tblGrid>
      <w:tr w:rsidR="00413D9C" w:rsidRPr="00413D9C" w14:paraId="27499D9C" w14:textId="77777777" w:rsidTr="00F25991">
        <w:tc>
          <w:tcPr>
            <w:tcW w:w="1055" w:type="dxa"/>
            <w:vAlign w:val="center"/>
          </w:tcPr>
          <w:p w14:paraId="312F52E3" w14:textId="77777777" w:rsidR="00413D9C" w:rsidRPr="00413D9C" w:rsidRDefault="00413D9C" w:rsidP="00413D9C">
            <w:pPr>
              <w:spacing w:line="240" w:lineRule="auto"/>
            </w:pPr>
            <w:r w:rsidRPr="00413D9C">
              <w:rPr>
                <w:noProof/>
              </w:rPr>
              <w:drawing>
                <wp:inline distT="0" distB="0" distL="0" distR="0" wp14:anchorId="054EC77D" wp14:editId="3A47C713">
                  <wp:extent cx="540000" cy="540000"/>
                  <wp:effectExtent l="0" t="0" r="0" b="0"/>
                  <wp:docPr id="1379707216" name="Graphic 1" descr="Waarschuwing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07216" name="Graphic 1379707216" descr="Waarschuwing met effen opvulling"/>
                          <pic:cNvPicPr/>
                        </pic:nvPicPr>
                        <pic:blipFill>
                          <a:blip r:embed="rId23">
                            <a:duotone>
                              <a:schemeClr val="accent3">
                                <a:shade val="45000"/>
                                <a:satMod val="135000"/>
                              </a:schemeClr>
                              <a:prstClr val="white"/>
                            </a:duotone>
                            <a:extLst>
                              <a:ext uri="{96DAC541-7B7A-43D3-8B79-37D633B846F1}">
                                <asvg:svgBlip xmlns:asvg="http://schemas.microsoft.com/office/drawing/2016/SVG/main" r:embed="rId24"/>
                              </a:ext>
                            </a:extLst>
                          </a:blip>
                          <a:stretch>
                            <a:fillRect/>
                          </a:stretch>
                        </pic:blipFill>
                        <pic:spPr>
                          <a:xfrm>
                            <a:off x="0" y="0"/>
                            <a:ext cx="540000" cy="540000"/>
                          </a:xfrm>
                          <a:prstGeom prst="rect">
                            <a:avLst/>
                          </a:prstGeom>
                        </pic:spPr>
                      </pic:pic>
                    </a:graphicData>
                  </a:graphic>
                </wp:inline>
              </w:drawing>
            </w:r>
          </w:p>
        </w:tc>
        <w:tc>
          <w:tcPr>
            <w:tcW w:w="8856" w:type="dxa"/>
            <w:vAlign w:val="center"/>
          </w:tcPr>
          <w:p w14:paraId="7F8B8A67" w14:textId="77777777" w:rsidR="00413D9C" w:rsidRPr="00413D9C" w:rsidRDefault="00413D9C" w:rsidP="00413D9C">
            <w:pPr>
              <w:spacing w:line="240" w:lineRule="auto"/>
            </w:pPr>
            <w:r w:rsidRPr="00413D9C">
              <w:rPr>
                <w:color w:val="0F4C81" w:themeColor="accent1"/>
              </w:rPr>
              <w:t xml:space="preserve">Er is nog niets besloten over de </w:t>
            </w:r>
            <w:proofErr w:type="spellStart"/>
            <w:r w:rsidRPr="00413D9C">
              <w:rPr>
                <w:color w:val="0F4C81" w:themeColor="accent1"/>
              </w:rPr>
              <w:t>governancestructuur</w:t>
            </w:r>
            <w:proofErr w:type="spellEnd"/>
            <w:r w:rsidRPr="00413D9C">
              <w:rPr>
                <w:color w:val="0F4C81" w:themeColor="accent1"/>
              </w:rPr>
              <w:t xml:space="preserve"> noch financiering van deze netwerken palliatieve zorg. De voortschrijdende inzichten van het consortium, het werk van het Departement Zorg en de verdere verfijning van deze nota zullen dit mee bepalen.</w:t>
            </w:r>
          </w:p>
        </w:tc>
      </w:tr>
    </w:tbl>
    <w:p w14:paraId="4E303DD1" w14:textId="77777777" w:rsidR="00413D9C" w:rsidRPr="00413D9C" w:rsidRDefault="00413D9C" w:rsidP="00413D9C">
      <w:pPr>
        <w:spacing w:line="240" w:lineRule="auto"/>
      </w:pPr>
    </w:p>
    <w:p w14:paraId="2BC05418" w14:textId="77777777" w:rsidR="00413D9C" w:rsidRPr="00413D9C" w:rsidRDefault="00413D9C" w:rsidP="00413D9C">
      <w:pPr>
        <w:spacing w:line="240" w:lineRule="auto"/>
      </w:pPr>
      <w:r w:rsidRPr="00413D9C">
        <w:t xml:space="preserve">Naast de netwerken palliatieve zorg is er ook het </w:t>
      </w:r>
      <w:r w:rsidRPr="00413D9C">
        <w:rPr>
          <w:b/>
          <w:bCs/>
        </w:rPr>
        <w:t>Vlaams expertisecentrum palliatieve zorg (VLEPZ).</w:t>
      </w:r>
      <w:r w:rsidRPr="00413D9C">
        <w:t xml:space="preserve"> Het VLEPZ – een werknaam – is een op te richten partnerorganisatie die fungeert als expertisecentrum m.b.t. palliatieve zorg. De oprichting en ontwikkeling van dit expertisecentrum zullen worden opgepakt door een werkgroep binnen het kader van de hervormingen die worden georganiseerd door het Departement Zorg. Dit valt buiten het bereik van de huidige nota. </w:t>
      </w:r>
    </w:p>
    <w:p w14:paraId="0C66D60B" w14:textId="77777777" w:rsidR="00413D9C" w:rsidRPr="00413D9C" w:rsidRDefault="00413D9C" w:rsidP="00413D9C">
      <w:pPr>
        <w:spacing w:line="240" w:lineRule="auto"/>
        <w:rPr>
          <w:b/>
        </w:rPr>
      </w:pPr>
      <w:r w:rsidRPr="00413D9C">
        <w:br w:type="page"/>
      </w:r>
    </w:p>
    <w:p w14:paraId="602E15BF" w14:textId="77777777" w:rsidR="00413D9C" w:rsidRPr="00413D9C" w:rsidRDefault="00413D9C" w:rsidP="00413D9C">
      <w:pPr>
        <w:pStyle w:val="Kop1"/>
      </w:pPr>
      <w:bookmarkStart w:id="9" w:name="_Toc204952511"/>
      <w:bookmarkStart w:id="10" w:name="_Toc207634387"/>
      <w:r w:rsidRPr="00413D9C">
        <w:lastRenderedPageBreak/>
        <w:t>Leidende Principes en opdrachten</w:t>
      </w:r>
      <w:bookmarkEnd w:id="9"/>
      <w:bookmarkEnd w:id="10"/>
      <w:r w:rsidRPr="00413D9C">
        <w:t xml:space="preserve"> </w:t>
      </w:r>
    </w:p>
    <w:p w14:paraId="6305319A" w14:textId="77777777" w:rsidR="00413D9C" w:rsidRPr="00413D9C" w:rsidRDefault="00413D9C" w:rsidP="00413D9C">
      <w:pPr>
        <w:spacing w:line="240" w:lineRule="auto"/>
      </w:pPr>
      <w:r w:rsidRPr="00413D9C">
        <w:t xml:space="preserve">De werking van de netwerken palliatieve zorg kan herleid worden tot een </w:t>
      </w:r>
      <w:r w:rsidRPr="00413D9C">
        <w:rPr>
          <w:b/>
          <w:bCs/>
        </w:rPr>
        <w:t>6-tal opdrachten</w:t>
      </w:r>
      <w:r w:rsidRPr="00413D9C">
        <w:t xml:space="preserve"> zoals bepaald in de visienota en het actie- en transitieplan. Deze opdrachten worden anders ingevuld afhankelijk van de regio, stakeholders en (</w:t>
      </w:r>
      <w:proofErr w:type="spellStart"/>
      <w:r w:rsidRPr="00413D9C">
        <w:t>bevolkings</w:t>
      </w:r>
      <w:proofErr w:type="spellEnd"/>
      <w:r w:rsidRPr="00413D9C">
        <w:t xml:space="preserve">)noden waarin het NPZ actief is. Om deze fijnmazigheid en wendbaarheid van werken te realiseren hanteren we enkele </w:t>
      </w:r>
      <w:r w:rsidRPr="00413D9C">
        <w:rPr>
          <w:b/>
          <w:bCs/>
        </w:rPr>
        <w:t>leidende principes</w:t>
      </w:r>
      <w:r w:rsidRPr="00413D9C">
        <w:t xml:space="preserve">.  </w:t>
      </w:r>
    </w:p>
    <w:p w14:paraId="594CCC64" w14:textId="77777777" w:rsidR="00413D9C" w:rsidRPr="00413D9C" w:rsidRDefault="00413D9C" w:rsidP="00413D9C">
      <w:pPr>
        <w:pStyle w:val="Kop2"/>
      </w:pPr>
      <w:bookmarkStart w:id="11" w:name="_Toc204952512"/>
      <w:bookmarkStart w:id="12" w:name="_Toc207634388"/>
      <w:r w:rsidRPr="00413D9C">
        <w:t>Leidende principes</w:t>
      </w:r>
      <w:bookmarkEnd w:id="11"/>
      <w:bookmarkEnd w:id="12"/>
      <w:r w:rsidRPr="00413D9C">
        <w:t xml:space="preserve"> </w:t>
      </w:r>
    </w:p>
    <w:p w14:paraId="724A044C" w14:textId="77777777" w:rsidR="00413D9C" w:rsidRPr="00413D9C" w:rsidRDefault="00413D9C" w:rsidP="00413D9C">
      <w:pPr>
        <w:spacing w:line="240" w:lineRule="auto"/>
      </w:pPr>
      <w:r w:rsidRPr="00413D9C">
        <w:t xml:space="preserve">Een eerlijk, veerkrachtig en weerbaar gezondheids- en welzijnssysteem moet aan enkele voorwaarden voldoen. Een veel gebruikt model hierin is het </w:t>
      </w:r>
      <w:proofErr w:type="spellStart"/>
      <w:r w:rsidRPr="00413D9C">
        <w:rPr>
          <w:b/>
          <w:bCs/>
        </w:rPr>
        <w:t>sextuple</w:t>
      </w:r>
      <w:proofErr w:type="spellEnd"/>
      <w:r w:rsidRPr="00413D9C">
        <w:rPr>
          <w:b/>
          <w:bCs/>
        </w:rPr>
        <w:t xml:space="preserve"> </w:t>
      </w:r>
      <w:proofErr w:type="spellStart"/>
      <w:r w:rsidRPr="00413D9C">
        <w:rPr>
          <w:b/>
          <w:bCs/>
        </w:rPr>
        <w:t>aim</w:t>
      </w:r>
      <w:proofErr w:type="spellEnd"/>
      <w:r w:rsidRPr="00413D9C">
        <w:rPr>
          <w:b/>
          <w:bCs/>
        </w:rPr>
        <w:t xml:space="preserve"> model</w:t>
      </w:r>
      <w:bookmarkStart w:id="13" w:name="_Ref204698784"/>
      <w:r w:rsidRPr="00413D9C">
        <w:rPr>
          <w:vertAlign w:val="superscript"/>
        </w:rPr>
        <w:footnoteReference w:id="3"/>
      </w:r>
      <w:bookmarkEnd w:id="13"/>
      <w:r w:rsidRPr="00413D9C">
        <w:t xml:space="preserve">. Dit model hanteert 6 voorwaarden waaraan een goed systeem voor zorg en ondersteuning moet voldoen. </w:t>
      </w:r>
    </w:p>
    <w:p w14:paraId="1C93CE00" w14:textId="77777777" w:rsidR="00413D9C" w:rsidRPr="00413D9C" w:rsidRDefault="00413D9C" w:rsidP="00413D9C">
      <w:pPr>
        <w:spacing w:line="240" w:lineRule="auto"/>
      </w:pPr>
    </w:p>
    <w:p w14:paraId="6D52892C" w14:textId="77777777" w:rsidR="00413D9C" w:rsidRPr="00413D9C" w:rsidRDefault="00413D9C" w:rsidP="00413D9C">
      <w:pPr>
        <w:spacing w:line="240" w:lineRule="auto"/>
      </w:pPr>
      <w:r w:rsidRPr="00413D9C">
        <w:rPr>
          <w:noProof/>
        </w:rPr>
        <w:drawing>
          <wp:inline distT="0" distB="0" distL="0" distR="0" wp14:anchorId="6EACF45F" wp14:editId="3F64C121">
            <wp:extent cx="2994837" cy="2421805"/>
            <wp:effectExtent l="0" t="0" r="0" b="0"/>
            <wp:docPr id="416976434" name="Picture 1" descr="Afbeelding met tekst, schermopname, Lettertype,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76434" name="Picture 1" descr="Afbeelding met tekst, schermopname, Lettertype, diagram&#10;&#10;Door AI gegenereerde inhoud is mogelijk onjuist."/>
                    <pic:cNvPicPr>
                      <a:picLocks noChangeAspect="1" noChangeArrowheads="1"/>
                    </pic:cNvPicPr>
                  </pic:nvPicPr>
                  <pic:blipFill rotWithShape="1">
                    <a:blip r:embed="rId25">
                      <a:extLst>
                        <a:ext uri="{28A0092B-C50C-407E-A947-70E740481C1C}">
                          <a14:useLocalDpi xmlns:a14="http://schemas.microsoft.com/office/drawing/2010/main" val="0"/>
                        </a:ext>
                      </a:extLst>
                    </a:blip>
                    <a:srcRect l="4251" t="6548" r="6197"/>
                    <a:stretch>
                      <a:fillRect/>
                    </a:stretch>
                  </pic:blipFill>
                  <pic:spPr bwMode="auto">
                    <a:xfrm>
                      <a:off x="0" y="0"/>
                      <a:ext cx="2998483" cy="2424754"/>
                    </a:xfrm>
                    <a:prstGeom prst="rect">
                      <a:avLst/>
                    </a:prstGeom>
                    <a:noFill/>
                    <a:ln>
                      <a:noFill/>
                    </a:ln>
                    <a:extLst>
                      <a:ext uri="{53640926-AAD7-44D8-BBD7-CCE9431645EC}">
                        <a14:shadowObscured xmlns:a14="http://schemas.microsoft.com/office/drawing/2010/main"/>
                      </a:ext>
                    </a:extLst>
                  </pic:spPr>
                </pic:pic>
              </a:graphicData>
            </a:graphic>
          </wp:inline>
        </w:drawing>
      </w:r>
    </w:p>
    <w:p w14:paraId="12655F83" w14:textId="77777777" w:rsidR="00413D9C" w:rsidRPr="00413D9C" w:rsidRDefault="00413D9C" w:rsidP="00413D9C">
      <w:pPr>
        <w:spacing w:line="240" w:lineRule="auto"/>
      </w:pPr>
    </w:p>
    <w:p w14:paraId="560DE840" w14:textId="77777777" w:rsidR="00413D9C" w:rsidRDefault="00413D9C" w:rsidP="00413D9C">
      <w:pPr>
        <w:spacing w:line="240" w:lineRule="auto"/>
      </w:pPr>
      <w:r w:rsidRPr="00413D9C">
        <w:rPr>
          <w:i/>
          <w:iCs/>
        </w:rPr>
        <w:t xml:space="preserve">Figuur </w:t>
      </w:r>
      <w:r w:rsidRPr="00413D9C">
        <w:rPr>
          <w:i/>
          <w:iCs/>
        </w:rPr>
        <w:fldChar w:fldCharType="begin"/>
      </w:r>
      <w:r w:rsidRPr="00413D9C">
        <w:rPr>
          <w:i/>
          <w:iCs/>
        </w:rPr>
        <w:instrText xml:space="preserve"> SEQ Figuur \* ARABIC </w:instrText>
      </w:r>
      <w:r w:rsidRPr="00413D9C">
        <w:rPr>
          <w:i/>
          <w:iCs/>
        </w:rPr>
        <w:fldChar w:fldCharType="separate"/>
      </w:r>
      <w:r w:rsidRPr="00413D9C">
        <w:rPr>
          <w:i/>
          <w:iCs/>
        </w:rPr>
        <w:t>3</w:t>
      </w:r>
      <w:r w:rsidRPr="00413D9C">
        <w:fldChar w:fldCharType="end"/>
      </w:r>
      <w:r w:rsidRPr="00413D9C">
        <w:rPr>
          <w:i/>
          <w:iCs/>
        </w:rPr>
        <w:t xml:space="preserve">: Visuele weergave van de </w:t>
      </w:r>
      <w:proofErr w:type="spellStart"/>
      <w:r w:rsidRPr="00413D9C">
        <w:rPr>
          <w:i/>
          <w:iCs/>
        </w:rPr>
        <w:t>sextuple</w:t>
      </w:r>
      <w:proofErr w:type="spellEnd"/>
      <w:r w:rsidRPr="00413D9C">
        <w:rPr>
          <w:i/>
          <w:iCs/>
        </w:rPr>
        <w:t xml:space="preserve"> aim</w:t>
      </w:r>
      <w:r w:rsidRPr="00413D9C">
        <w:rPr>
          <w:i/>
          <w:iCs/>
          <w:vertAlign w:val="superscript"/>
        </w:rPr>
        <w:fldChar w:fldCharType="begin"/>
      </w:r>
      <w:r w:rsidRPr="00413D9C">
        <w:rPr>
          <w:i/>
          <w:iCs/>
          <w:vertAlign w:val="superscript"/>
        </w:rPr>
        <w:instrText xml:space="preserve"> NOTEREF _Ref204698784 \h  \* MERGEFORMAT </w:instrText>
      </w:r>
      <w:r w:rsidRPr="00413D9C">
        <w:rPr>
          <w:i/>
          <w:iCs/>
          <w:vertAlign w:val="superscript"/>
        </w:rPr>
      </w:r>
      <w:r w:rsidRPr="00413D9C">
        <w:rPr>
          <w:i/>
          <w:iCs/>
          <w:vertAlign w:val="superscript"/>
        </w:rPr>
        <w:fldChar w:fldCharType="separate"/>
      </w:r>
      <w:r w:rsidRPr="00413D9C">
        <w:rPr>
          <w:i/>
          <w:iCs/>
          <w:vertAlign w:val="superscript"/>
        </w:rPr>
        <w:t>3</w:t>
      </w:r>
      <w:r w:rsidRPr="00413D9C">
        <w:fldChar w:fldCharType="end"/>
      </w:r>
    </w:p>
    <w:p w14:paraId="4A41B268" w14:textId="77777777" w:rsidR="00413D9C" w:rsidRPr="00413D9C" w:rsidRDefault="00413D9C" w:rsidP="00413D9C">
      <w:pPr>
        <w:spacing w:line="240" w:lineRule="auto"/>
        <w:rPr>
          <w:i/>
          <w:iCs/>
          <w:vertAlign w:val="superscript"/>
        </w:rPr>
      </w:pPr>
    </w:p>
    <w:p w14:paraId="6E93B9E9" w14:textId="77777777" w:rsidR="00413D9C" w:rsidRPr="00413D9C" w:rsidRDefault="00413D9C" w:rsidP="00413D9C">
      <w:pPr>
        <w:numPr>
          <w:ilvl w:val="0"/>
          <w:numId w:val="14"/>
        </w:numPr>
        <w:spacing w:line="240" w:lineRule="auto"/>
      </w:pPr>
      <w:r w:rsidRPr="00413D9C">
        <w:rPr>
          <w:b/>
          <w:bCs/>
        </w:rPr>
        <w:t>Verbeteren van de populatiegezondheid</w:t>
      </w:r>
      <w:r w:rsidRPr="00413D9C">
        <w:t>: Het bevorderen van de algehele gezondheid van de bevolking door preventie, gezondheidsbevordering en effectieve behandeling van ziekten.</w:t>
      </w:r>
    </w:p>
    <w:p w14:paraId="3450179B" w14:textId="77777777" w:rsidR="00413D9C" w:rsidRPr="00413D9C" w:rsidRDefault="00413D9C" w:rsidP="00413D9C">
      <w:pPr>
        <w:numPr>
          <w:ilvl w:val="0"/>
          <w:numId w:val="14"/>
        </w:numPr>
        <w:spacing w:line="240" w:lineRule="auto"/>
      </w:pPr>
      <w:r w:rsidRPr="00413D9C">
        <w:rPr>
          <w:b/>
          <w:bCs/>
        </w:rPr>
        <w:t>Verbeteren van de patiëntervaring:</w:t>
      </w:r>
      <w:r w:rsidRPr="00413D9C">
        <w:t xml:space="preserve"> Het leveren van zorg die veilig, effectief, patiëntgericht, tijdig, efficiënt en billijk is, met nadruk op de tevredenheid en betrokkenheid van de patiënt.</w:t>
      </w:r>
    </w:p>
    <w:p w14:paraId="7FA667CD" w14:textId="77777777" w:rsidR="00413D9C" w:rsidRPr="00413D9C" w:rsidRDefault="00413D9C" w:rsidP="00413D9C">
      <w:pPr>
        <w:numPr>
          <w:ilvl w:val="0"/>
          <w:numId w:val="14"/>
        </w:numPr>
        <w:spacing w:line="240" w:lineRule="auto"/>
      </w:pPr>
      <w:r w:rsidRPr="00413D9C">
        <w:rPr>
          <w:b/>
          <w:bCs/>
        </w:rPr>
        <w:t>Verlagen van de zorgkosten per capita</w:t>
      </w:r>
      <w:r w:rsidRPr="00413D9C">
        <w:t>: Het streven naar kosteneffectieve zorg door het elimineren van verspilling, het verbeteren van processen en het optimaliseren van middelen.</w:t>
      </w:r>
    </w:p>
    <w:p w14:paraId="2DE92327" w14:textId="77777777" w:rsidR="00413D9C" w:rsidRPr="00413D9C" w:rsidRDefault="00413D9C" w:rsidP="00413D9C">
      <w:pPr>
        <w:numPr>
          <w:ilvl w:val="0"/>
          <w:numId w:val="14"/>
        </w:numPr>
        <w:spacing w:line="240" w:lineRule="auto"/>
      </w:pPr>
      <w:r w:rsidRPr="00413D9C">
        <w:rPr>
          <w:b/>
          <w:bCs/>
        </w:rPr>
        <w:t xml:space="preserve">Verbeteren van het welzijn van zorgverleners: </w:t>
      </w:r>
      <w:r w:rsidRPr="00413D9C">
        <w:t>Het ondersteunen van zorgprofessionals door het verminderen van burn-out, het bevorderen van werkplezier en het creëren van een gezonde werkomgeving.</w:t>
      </w:r>
    </w:p>
    <w:p w14:paraId="63F6566C" w14:textId="77777777" w:rsidR="00413D9C" w:rsidRPr="00413D9C" w:rsidRDefault="00413D9C" w:rsidP="00413D9C">
      <w:pPr>
        <w:numPr>
          <w:ilvl w:val="0"/>
          <w:numId w:val="14"/>
        </w:numPr>
        <w:spacing w:line="240" w:lineRule="auto"/>
      </w:pPr>
      <w:r w:rsidRPr="00413D9C">
        <w:rPr>
          <w:b/>
          <w:bCs/>
        </w:rPr>
        <w:t xml:space="preserve">Bevorderen van gezondheidsrechtvaardigheid (health </w:t>
      </w:r>
      <w:proofErr w:type="spellStart"/>
      <w:r w:rsidRPr="00413D9C">
        <w:rPr>
          <w:b/>
          <w:bCs/>
        </w:rPr>
        <w:t>equity</w:t>
      </w:r>
      <w:proofErr w:type="spellEnd"/>
      <w:r w:rsidRPr="00413D9C">
        <w:rPr>
          <w:b/>
          <w:bCs/>
        </w:rPr>
        <w:t>):</w:t>
      </w:r>
      <w:r w:rsidRPr="00413D9C">
        <w:t xml:space="preserve"> Het aanpakken van </w:t>
      </w:r>
      <w:proofErr w:type="spellStart"/>
      <w:r w:rsidRPr="00413D9C">
        <w:t>gezondheids-verschillen</w:t>
      </w:r>
      <w:proofErr w:type="spellEnd"/>
      <w:r w:rsidRPr="00413D9C">
        <w:t xml:space="preserve"> door sociale determinanten van gezondheid te erkennen en te integreren in zorgstrategieën.</w:t>
      </w:r>
    </w:p>
    <w:p w14:paraId="7C5E6378" w14:textId="77777777" w:rsidR="00413D9C" w:rsidRPr="00413D9C" w:rsidRDefault="00413D9C" w:rsidP="00413D9C">
      <w:pPr>
        <w:numPr>
          <w:ilvl w:val="0"/>
          <w:numId w:val="14"/>
        </w:numPr>
        <w:spacing w:line="240" w:lineRule="auto"/>
      </w:pPr>
      <w:r w:rsidRPr="00413D9C">
        <w:rPr>
          <w:b/>
          <w:bCs/>
        </w:rPr>
        <w:t>Milieuduurzaamheid (</w:t>
      </w:r>
      <w:proofErr w:type="spellStart"/>
      <w:r w:rsidRPr="00413D9C">
        <w:rPr>
          <w:b/>
          <w:bCs/>
        </w:rPr>
        <w:t>environmental</w:t>
      </w:r>
      <w:proofErr w:type="spellEnd"/>
      <w:r w:rsidRPr="00413D9C">
        <w:rPr>
          <w:b/>
          <w:bCs/>
        </w:rPr>
        <w:t xml:space="preserve"> </w:t>
      </w:r>
      <w:proofErr w:type="spellStart"/>
      <w:r w:rsidRPr="00413D9C">
        <w:rPr>
          <w:b/>
          <w:bCs/>
        </w:rPr>
        <w:t>sustainability</w:t>
      </w:r>
      <w:proofErr w:type="spellEnd"/>
      <w:r w:rsidRPr="00413D9C">
        <w:rPr>
          <w:b/>
          <w:bCs/>
        </w:rPr>
        <w:t xml:space="preserve">): </w:t>
      </w:r>
      <w:r w:rsidRPr="00413D9C">
        <w:t>Het verminderen van de ecologische voetafdruk van de gezondheidszorg door duurzame praktijken te implementeren, zoals het verminderen van CO₂-uitstoot, afvalbeheer en het bevorderen van groene initiatieven.</w:t>
      </w:r>
    </w:p>
    <w:p w14:paraId="47CC87A0" w14:textId="77777777" w:rsidR="00413D9C" w:rsidRDefault="00413D9C">
      <w:pPr>
        <w:spacing w:after="200" w:line="276" w:lineRule="auto"/>
      </w:pPr>
      <w:r>
        <w:br w:type="page"/>
      </w:r>
    </w:p>
    <w:p w14:paraId="4C1AE48F" w14:textId="556611FA" w:rsidR="00413D9C" w:rsidRPr="00413D9C" w:rsidRDefault="00413D9C" w:rsidP="00413D9C">
      <w:pPr>
        <w:spacing w:line="240" w:lineRule="auto"/>
      </w:pPr>
      <w:r w:rsidRPr="00413D9C">
        <w:lastRenderedPageBreak/>
        <w:t xml:space="preserve">Naast de </w:t>
      </w:r>
      <w:proofErr w:type="spellStart"/>
      <w:r w:rsidRPr="00413D9C">
        <w:t>sextuple</w:t>
      </w:r>
      <w:proofErr w:type="spellEnd"/>
      <w:r w:rsidRPr="00413D9C">
        <w:t xml:space="preserve"> </w:t>
      </w:r>
      <w:proofErr w:type="spellStart"/>
      <w:r w:rsidRPr="00413D9C">
        <w:t>aim</w:t>
      </w:r>
      <w:proofErr w:type="spellEnd"/>
      <w:r w:rsidRPr="00413D9C">
        <w:t xml:space="preserve"> hanteren we ook nog enkele </w:t>
      </w:r>
      <w:r w:rsidRPr="00413D9C">
        <w:rPr>
          <w:b/>
          <w:bCs/>
        </w:rPr>
        <w:t>ondersteunende principes</w:t>
      </w:r>
      <w:r w:rsidRPr="00413D9C">
        <w:t xml:space="preserve"> in de context van geïntegreerde palliatieve zorg en ondersteuning. </w:t>
      </w:r>
    </w:p>
    <w:p w14:paraId="3EBF266E" w14:textId="77777777" w:rsidR="00413D9C" w:rsidRPr="00413D9C" w:rsidRDefault="00413D9C" w:rsidP="00413D9C">
      <w:pPr>
        <w:spacing w:line="240" w:lineRule="auto"/>
      </w:pPr>
      <w:r w:rsidRPr="00413D9C">
        <w:rPr>
          <w:noProof/>
        </w:rPr>
        <w:drawing>
          <wp:inline distT="0" distB="0" distL="0" distR="0" wp14:anchorId="215D58CC" wp14:editId="152456EA">
            <wp:extent cx="5807013" cy="2767054"/>
            <wp:effectExtent l="0" t="0" r="0" b="0"/>
            <wp:docPr id="19" name="Picture 18" descr="A diagram of a diagram&#10;&#10;AI-generated content may be incorrect.">
              <a:extLst xmlns:a="http://schemas.openxmlformats.org/drawingml/2006/main">
                <a:ext uri="{FF2B5EF4-FFF2-40B4-BE49-F238E27FC236}">
                  <a16:creationId xmlns:a16="http://schemas.microsoft.com/office/drawing/2014/main" id="{70088943-59A2-4A44-6465-F70EC11991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diagram of a diagram&#10;&#10;AI-generated content may be incorrect.">
                      <a:extLst>
                        <a:ext uri="{FF2B5EF4-FFF2-40B4-BE49-F238E27FC236}">
                          <a16:creationId xmlns:a16="http://schemas.microsoft.com/office/drawing/2014/main" id="{70088943-59A2-4A44-6465-F70EC1199158}"/>
                        </a:ext>
                      </a:extLst>
                    </pic:cNvPr>
                    <pic:cNvPicPr>
                      <a:picLocks noChangeAspect="1"/>
                    </pic:cNvPicPr>
                  </pic:nvPicPr>
                  <pic:blipFill rotWithShape="1">
                    <a:blip r:embed="rId26"/>
                    <a:srcRect t="-1910" b="-3144"/>
                    <a:stretch>
                      <a:fillRect/>
                    </a:stretch>
                  </pic:blipFill>
                  <pic:spPr bwMode="auto">
                    <a:xfrm>
                      <a:off x="0" y="0"/>
                      <a:ext cx="5829801" cy="2777912"/>
                    </a:xfrm>
                    <a:prstGeom prst="rect">
                      <a:avLst/>
                    </a:prstGeom>
                    <a:ln>
                      <a:noFill/>
                    </a:ln>
                    <a:extLst>
                      <a:ext uri="{53640926-AAD7-44D8-BBD7-CCE9431645EC}">
                        <a14:shadowObscured xmlns:a14="http://schemas.microsoft.com/office/drawing/2010/main"/>
                      </a:ext>
                    </a:extLst>
                  </pic:spPr>
                </pic:pic>
              </a:graphicData>
            </a:graphic>
          </wp:inline>
        </w:drawing>
      </w:r>
    </w:p>
    <w:p w14:paraId="463213B1" w14:textId="77777777" w:rsidR="00413D9C" w:rsidRPr="00413D9C" w:rsidRDefault="00413D9C" w:rsidP="00413D9C">
      <w:pPr>
        <w:spacing w:line="240" w:lineRule="auto"/>
        <w:rPr>
          <w:i/>
          <w:iCs/>
        </w:rPr>
      </w:pPr>
      <w:r w:rsidRPr="00413D9C">
        <w:rPr>
          <w:i/>
          <w:iCs/>
        </w:rPr>
        <w:t xml:space="preserve">Figuur </w:t>
      </w:r>
      <w:r w:rsidRPr="00413D9C">
        <w:rPr>
          <w:i/>
          <w:iCs/>
        </w:rPr>
        <w:fldChar w:fldCharType="begin"/>
      </w:r>
      <w:r w:rsidRPr="00413D9C">
        <w:rPr>
          <w:i/>
          <w:iCs/>
        </w:rPr>
        <w:instrText xml:space="preserve"> SEQ Figuur \* ARABIC </w:instrText>
      </w:r>
      <w:r w:rsidRPr="00413D9C">
        <w:rPr>
          <w:i/>
          <w:iCs/>
        </w:rPr>
        <w:fldChar w:fldCharType="separate"/>
      </w:r>
      <w:r w:rsidRPr="00413D9C">
        <w:rPr>
          <w:i/>
          <w:iCs/>
        </w:rPr>
        <w:t>4</w:t>
      </w:r>
      <w:r w:rsidRPr="00413D9C">
        <w:fldChar w:fldCharType="end"/>
      </w:r>
      <w:r w:rsidRPr="00413D9C">
        <w:rPr>
          <w:i/>
          <w:iCs/>
        </w:rPr>
        <w:t>: Visuele weergave van de vier leidende principes in geïntegreerde palliatieve zorg en ondersteuning</w:t>
      </w:r>
    </w:p>
    <w:p w14:paraId="0A2A3CF4" w14:textId="77777777" w:rsidR="00413D9C" w:rsidRPr="00413D9C" w:rsidRDefault="00413D9C" w:rsidP="00413D9C">
      <w:pPr>
        <w:spacing w:line="240" w:lineRule="auto"/>
      </w:pPr>
    </w:p>
    <w:p w14:paraId="11711357" w14:textId="77777777" w:rsidR="00413D9C" w:rsidRPr="00413D9C" w:rsidRDefault="00413D9C" w:rsidP="00413D9C">
      <w:pPr>
        <w:pStyle w:val="Kop3"/>
      </w:pPr>
      <w:bookmarkStart w:id="14" w:name="_Toc204952513"/>
      <w:bookmarkStart w:id="15" w:name="_Toc207634389"/>
      <w:r w:rsidRPr="00413D9C">
        <w:t>De definitie van palliatieve zorg correct gebruiken</w:t>
      </w:r>
      <w:bookmarkEnd w:id="14"/>
      <w:bookmarkEnd w:id="15"/>
    </w:p>
    <w:p w14:paraId="39FFBB03" w14:textId="77777777" w:rsidR="00413D9C" w:rsidRPr="00413D9C" w:rsidRDefault="00413D9C" w:rsidP="00413D9C">
      <w:pPr>
        <w:spacing w:line="240" w:lineRule="auto"/>
      </w:pPr>
      <w:r w:rsidRPr="00413D9C">
        <w:t>Het Departement Zorg hanteert volgende definitie van Palliatieve Zorg:</w:t>
      </w:r>
    </w:p>
    <w:p w14:paraId="22B623BB" w14:textId="77777777" w:rsidR="00413D9C" w:rsidRPr="00413D9C" w:rsidRDefault="00413D9C" w:rsidP="00413D9C">
      <w:pPr>
        <w:spacing w:line="240" w:lineRule="auto"/>
        <w:ind w:left="709"/>
        <w:rPr>
          <w:i/>
          <w:iCs/>
        </w:rPr>
      </w:pPr>
      <w:r w:rsidRPr="00413D9C">
        <w:rPr>
          <w:i/>
          <w:iCs/>
        </w:rPr>
        <w:t>“Palliatieve zorg is zorg die gericht is op het verbeteren van de kwaliteit van leven voor mensen die niet meer beter worden. Het richt zich op het verlichten van lichamelijke klachten, zoals pijn, maar ook op het ondersteunen van de emotionele, sociale en spirituele behoeften van zowel de persoon als de naasten. Het doel is om het leven zo comfortabel mogelijk te maken, zonder de nadruk te leggen op genezing. Palliatieve zorg kan worden gegeven in de laatste levensfase, maar kan ook al eerder beginnen, naast andere behandelingen.”</w:t>
      </w:r>
    </w:p>
    <w:p w14:paraId="3C1C5F90" w14:textId="77777777" w:rsidR="00413D9C" w:rsidRDefault="00413D9C" w:rsidP="00413D9C">
      <w:pPr>
        <w:spacing w:line="240" w:lineRule="auto"/>
      </w:pPr>
    </w:p>
    <w:p w14:paraId="408574E8" w14:textId="74D8CC23" w:rsidR="00413D9C" w:rsidRPr="00413D9C" w:rsidRDefault="00413D9C" w:rsidP="00413D9C">
      <w:pPr>
        <w:spacing w:line="240" w:lineRule="auto"/>
      </w:pPr>
      <w:r w:rsidRPr="00413D9C">
        <w:t xml:space="preserve">Deze definitie hanteert een </w:t>
      </w:r>
      <w:r w:rsidRPr="00413D9C">
        <w:rPr>
          <w:b/>
          <w:bCs/>
        </w:rPr>
        <w:t>brede en integrale benadering</w:t>
      </w:r>
      <w:r w:rsidRPr="00413D9C">
        <w:t xml:space="preserve">, waarbij de </w:t>
      </w:r>
      <w:r w:rsidRPr="00413D9C">
        <w:rPr>
          <w:b/>
          <w:bCs/>
        </w:rPr>
        <w:t>gepaste zorg</w:t>
      </w:r>
      <w:r w:rsidRPr="00413D9C">
        <w:t xml:space="preserve"> op het </w:t>
      </w:r>
      <w:r w:rsidRPr="00413D9C">
        <w:rPr>
          <w:b/>
          <w:bCs/>
        </w:rPr>
        <w:t>juiste moment</w:t>
      </w:r>
      <w:r w:rsidRPr="00413D9C">
        <w:t xml:space="preserve"> op de </w:t>
      </w:r>
      <w:r w:rsidRPr="00413D9C">
        <w:rPr>
          <w:b/>
          <w:bCs/>
        </w:rPr>
        <w:t>plaats van voorkeur</w:t>
      </w:r>
      <w:r w:rsidRPr="00413D9C">
        <w:t xml:space="preserve"> wordt geboden in functie van de </w:t>
      </w:r>
      <w:r w:rsidRPr="00413D9C">
        <w:rPr>
          <w:b/>
          <w:bCs/>
        </w:rPr>
        <w:t>wensen en noden van de patiënt</w:t>
      </w:r>
      <w:r w:rsidRPr="00413D9C">
        <w:t xml:space="preserve">. Palliatieve zorg mag daarom ook niet verengd worden tot levenseinde zorg of terminale zorg. </w:t>
      </w:r>
    </w:p>
    <w:p w14:paraId="5AE2B60E" w14:textId="77777777" w:rsidR="00413D9C" w:rsidRPr="00413D9C" w:rsidRDefault="00413D9C" w:rsidP="00413D9C">
      <w:pPr>
        <w:spacing w:line="240" w:lineRule="auto"/>
      </w:pPr>
    </w:p>
    <w:p w14:paraId="466F25C1" w14:textId="77777777" w:rsidR="00413D9C" w:rsidRPr="00413D9C" w:rsidRDefault="00413D9C" w:rsidP="00413D9C">
      <w:pPr>
        <w:pStyle w:val="Kop3"/>
      </w:pPr>
      <w:bookmarkStart w:id="16" w:name="_Toc204952514"/>
      <w:bookmarkStart w:id="17" w:name="_Toc207634390"/>
      <w:r w:rsidRPr="00413D9C">
        <w:t>Subsidiariteit in opdrachten binnen een (</w:t>
      </w:r>
      <w:proofErr w:type="spellStart"/>
      <w:r w:rsidRPr="00413D9C">
        <w:t>eco</w:t>
      </w:r>
      <w:proofErr w:type="spellEnd"/>
      <w:r w:rsidRPr="00413D9C">
        <w:t>)systeem</w:t>
      </w:r>
      <w:bookmarkEnd w:id="16"/>
      <w:bookmarkEnd w:id="17"/>
    </w:p>
    <w:p w14:paraId="310841D1" w14:textId="77777777" w:rsidR="00413D9C" w:rsidRPr="00413D9C" w:rsidRDefault="00413D9C" w:rsidP="00413D9C">
      <w:pPr>
        <w:spacing w:line="240" w:lineRule="auto"/>
      </w:pPr>
      <w:r w:rsidRPr="00413D9C">
        <w:t xml:space="preserve">Subsidiariteit betekent dat men het </w:t>
      </w:r>
      <w:r w:rsidRPr="00413D9C">
        <w:rPr>
          <w:b/>
          <w:bCs/>
        </w:rPr>
        <w:t>minst ingrijpende middel inzet om een bepaald doel te bereiken</w:t>
      </w:r>
      <w:r w:rsidRPr="00413D9C">
        <w:t>. Concreet voor palliatieve zorg betekent dit dat de taken die op een minder gespecialiseerd niveau opgenomen kunnen worden, daar ook maximaal worden opgenomen. Als de (zorg)vraag van een burger kan opgenomen worden door de eerste lijn, zal dit ook verkozen worden ten opzichte van gespecialiseerde zorgprofessionals.</w:t>
      </w:r>
    </w:p>
    <w:p w14:paraId="24D1CD90" w14:textId="77777777" w:rsidR="00413D9C" w:rsidRPr="00413D9C" w:rsidRDefault="00413D9C" w:rsidP="00413D9C">
      <w:pPr>
        <w:spacing w:line="240" w:lineRule="auto"/>
      </w:pPr>
    </w:p>
    <w:p w14:paraId="1FC7D09A" w14:textId="77777777" w:rsidR="00413D9C" w:rsidRPr="00413D9C" w:rsidRDefault="00413D9C" w:rsidP="00413D9C">
      <w:pPr>
        <w:spacing w:line="240" w:lineRule="auto"/>
      </w:pPr>
      <w:r w:rsidRPr="00413D9C">
        <w:t xml:space="preserve">Naast de klassieke gezondheidzorgprofessionals is er ook een rol voor de </w:t>
      </w:r>
      <w:r w:rsidRPr="00413D9C">
        <w:rPr>
          <w:b/>
          <w:bCs/>
        </w:rPr>
        <w:t>volledige samenleving</w:t>
      </w:r>
      <w:r w:rsidRPr="00413D9C">
        <w:t xml:space="preserve">. Denk hierbij aan zorgzame buurten, lokale besturen, welzijnsprofessionals,… Zij kunnen een belangrijke rol spelen in het palliatieve traject van een persoon met een zorg- en ondersteuningsnood, die momenteel nog onderbenut wordt. </w:t>
      </w:r>
    </w:p>
    <w:p w14:paraId="4F9A5BC4" w14:textId="77777777" w:rsidR="00413D9C" w:rsidRPr="00413D9C" w:rsidRDefault="00413D9C" w:rsidP="00413D9C">
      <w:pPr>
        <w:spacing w:line="240" w:lineRule="auto"/>
      </w:pPr>
    </w:p>
    <w:p w14:paraId="6FBF5467" w14:textId="77777777" w:rsidR="00413D9C" w:rsidRPr="00413D9C" w:rsidRDefault="00413D9C" w:rsidP="00413D9C">
      <w:pPr>
        <w:spacing w:line="240" w:lineRule="auto"/>
      </w:pPr>
      <w:r w:rsidRPr="00413D9C">
        <w:rPr>
          <w:noProof/>
        </w:rPr>
        <w:lastRenderedPageBreak/>
        <w:drawing>
          <wp:inline distT="0" distB="0" distL="0" distR="0" wp14:anchorId="2E270974" wp14:editId="2AA274B1">
            <wp:extent cx="4602480" cy="2631882"/>
            <wp:effectExtent l="0" t="0" r="7620" b="0"/>
            <wp:docPr id="1696835706"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35706" name="Picture 1" descr="A diagram of a company&#10;&#10;AI-generated content may be incorrect."/>
                    <pic:cNvPicPr/>
                  </pic:nvPicPr>
                  <pic:blipFill rotWithShape="1">
                    <a:blip r:embed="rId27"/>
                    <a:srcRect b="-1661"/>
                    <a:stretch>
                      <a:fillRect/>
                    </a:stretch>
                  </pic:blipFill>
                  <pic:spPr bwMode="auto">
                    <a:xfrm>
                      <a:off x="0" y="0"/>
                      <a:ext cx="4607678" cy="2634855"/>
                    </a:xfrm>
                    <a:prstGeom prst="rect">
                      <a:avLst/>
                    </a:prstGeom>
                    <a:ln>
                      <a:noFill/>
                    </a:ln>
                    <a:extLst>
                      <a:ext uri="{53640926-AAD7-44D8-BBD7-CCE9431645EC}">
                        <a14:shadowObscured xmlns:a14="http://schemas.microsoft.com/office/drawing/2010/main"/>
                      </a:ext>
                    </a:extLst>
                  </pic:spPr>
                </pic:pic>
              </a:graphicData>
            </a:graphic>
          </wp:inline>
        </w:drawing>
      </w:r>
    </w:p>
    <w:p w14:paraId="1A15EA55" w14:textId="77777777" w:rsidR="00413D9C" w:rsidRPr="00413D9C" w:rsidRDefault="00413D9C" w:rsidP="00413D9C">
      <w:pPr>
        <w:spacing w:line="240" w:lineRule="auto"/>
        <w:rPr>
          <w:i/>
          <w:iCs/>
        </w:rPr>
      </w:pPr>
      <w:r w:rsidRPr="00413D9C">
        <w:rPr>
          <w:i/>
          <w:iCs/>
        </w:rPr>
        <w:t xml:space="preserve">Figuur </w:t>
      </w:r>
      <w:r w:rsidRPr="00413D9C">
        <w:rPr>
          <w:i/>
          <w:iCs/>
        </w:rPr>
        <w:fldChar w:fldCharType="begin"/>
      </w:r>
      <w:r w:rsidRPr="00413D9C">
        <w:rPr>
          <w:i/>
          <w:iCs/>
        </w:rPr>
        <w:instrText xml:space="preserve"> SEQ Figuur \* ARABIC </w:instrText>
      </w:r>
      <w:r w:rsidRPr="00413D9C">
        <w:rPr>
          <w:i/>
          <w:iCs/>
        </w:rPr>
        <w:fldChar w:fldCharType="separate"/>
      </w:r>
      <w:r w:rsidRPr="00413D9C">
        <w:rPr>
          <w:i/>
          <w:iCs/>
        </w:rPr>
        <w:t>5</w:t>
      </w:r>
      <w:r w:rsidRPr="00413D9C">
        <w:fldChar w:fldCharType="end"/>
      </w:r>
      <w:r w:rsidRPr="00413D9C">
        <w:rPr>
          <w:i/>
          <w:iCs/>
        </w:rPr>
        <w:t xml:space="preserve">: Visuele weergave van onderbenut maatschappelijk potentieel zoals weergegeven door de End-of-life Research </w:t>
      </w:r>
      <w:proofErr w:type="spellStart"/>
      <w:r w:rsidRPr="00413D9C">
        <w:rPr>
          <w:i/>
          <w:iCs/>
        </w:rPr>
        <w:t>group</w:t>
      </w:r>
      <w:proofErr w:type="spellEnd"/>
      <w:r w:rsidRPr="00413D9C">
        <w:rPr>
          <w:i/>
          <w:iCs/>
        </w:rPr>
        <w:t xml:space="preserve"> (2024).</w:t>
      </w:r>
    </w:p>
    <w:p w14:paraId="55CB7C8B" w14:textId="77777777" w:rsidR="00413D9C" w:rsidRPr="00413D9C" w:rsidRDefault="00413D9C" w:rsidP="00413D9C">
      <w:pPr>
        <w:spacing w:line="240" w:lineRule="auto"/>
      </w:pPr>
    </w:p>
    <w:p w14:paraId="7A75CD24" w14:textId="77777777" w:rsidR="00413D9C" w:rsidRPr="00413D9C" w:rsidRDefault="00413D9C" w:rsidP="00413D9C">
      <w:pPr>
        <w:pStyle w:val="Kop3"/>
      </w:pPr>
      <w:bookmarkStart w:id="18" w:name="_Toc204952515"/>
      <w:bookmarkStart w:id="19" w:name="_Toc207634391"/>
      <w:r w:rsidRPr="00413D9C">
        <w:t>Duidelijke stakeholders</w:t>
      </w:r>
      <w:bookmarkEnd w:id="18"/>
      <w:bookmarkEnd w:id="19"/>
      <w:r w:rsidRPr="00413D9C">
        <w:t xml:space="preserve"> </w:t>
      </w:r>
    </w:p>
    <w:p w14:paraId="144BC675" w14:textId="77777777" w:rsidR="00413D9C" w:rsidRPr="00413D9C" w:rsidRDefault="00413D9C" w:rsidP="00413D9C">
      <w:pPr>
        <w:spacing w:line="240" w:lineRule="auto"/>
      </w:pPr>
      <w:r w:rsidRPr="00413D9C">
        <w:t xml:space="preserve">De slagzin van het Departement Zorg is helder </w:t>
      </w:r>
      <w:r w:rsidRPr="00413D9C">
        <w:rPr>
          <w:i/>
          <w:iCs/>
        </w:rPr>
        <w:t xml:space="preserve">“Iedereen moet deel kunnen uitmaken van een gezonde en zorgzame samenleving”. </w:t>
      </w:r>
      <w:r w:rsidRPr="00413D9C">
        <w:t xml:space="preserve">De </w:t>
      </w:r>
      <w:r w:rsidRPr="00413D9C">
        <w:rPr>
          <w:b/>
          <w:bCs/>
        </w:rPr>
        <w:t>burger</w:t>
      </w:r>
      <w:r w:rsidRPr="00413D9C">
        <w:t xml:space="preserve"> staat hierin duidelijk centraal. Daarnaast richten netwerken palliatieve zorg zich ook tot </w:t>
      </w:r>
      <w:r w:rsidRPr="00413D9C">
        <w:rPr>
          <w:b/>
          <w:bCs/>
        </w:rPr>
        <w:t>hulp- en zorgverleners in de eerste lijn</w:t>
      </w:r>
      <w:r w:rsidRPr="00413D9C">
        <w:t xml:space="preserve">, actoren binnen </w:t>
      </w:r>
      <w:r w:rsidRPr="00413D9C">
        <w:rPr>
          <w:b/>
          <w:bCs/>
        </w:rPr>
        <w:t>welzijn</w:t>
      </w:r>
      <w:r w:rsidRPr="00413D9C">
        <w:t xml:space="preserve"> en </w:t>
      </w:r>
      <w:r w:rsidRPr="00413D9C">
        <w:rPr>
          <w:b/>
          <w:bCs/>
        </w:rPr>
        <w:t>lokale besturen</w:t>
      </w:r>
      <w:r w:rsidRPr="00413D9C">
        <w:t xml:space="preserve">. Tot slot moeten de netwerken palliatieve zorg ook inzetten op samenwerkingen, gemeenschappen (netwerk) waarbij de palliatieve zorgzaamheid rond een patiënt verhoogd wordt door een samenspel van de </w:t>
      </w:r>
      <w:r w:rsidRPr="00413D9C">
        <w:rPr>
          <w:b/>
          <w:bCs/>
        </w:rPr>
        <w:t>0</w:t>
      </w:r>
      <w:r w:rsidRPr="00413D9C">
        <w:rPr>
          <w:b/>
          <w:bCs/>
          <w:vertAlign w:val="superscript"/>
        </w:rPr>
        <w:t>de</w:t>
      </w:r>
      <w:r w:rsidRPr="00413D9C">
        <w:rPr>
          <w:b/>
          <w:bCs/>
        </w:rPr>
        <w:t xml:space="preserve"> tot de 3</w:t>
      </w:r>
      <w:r w:rsidRPr="00413D9C">
        <w:rPr>
          <w:b/>
          <w:bCs/>
          <w:vertAlign w:val="superscript"/>
        </w:rPr>
        <w:t>de</w:t>
      </w:r>
      <w:r w:rsidRPr="00413D9C">
        <w:rPr>
          <w:b/>
          <w:bCs/>
        </w:rPr>
        <w:t xml:space="preserve"> lijn</w:t>
      </w:r>
      <w:r w:rsidRPr="00413D9C">
        <w:t xml:space="preserve">.  </w:t>
      </w:r>
    </w:p>
    <w:p w14:paraId="3A092B08" w14:textId="77777777" w:rsidR="00413D9C" w:rsidRPr="00413D9C" w:rsidRDefault="00413D9C" w:rsidP="00413D9C">
      <w:pPr>
        <w:spacing w:line="240" w:lineRule="auto"/>
      </w:pPr>
    </w:p>
    <w:p w14:paraId="0CC4920C" w14:textId="77777777" w:rsidR="00413D9C" w:rsidRPr="00413D9C" w:rsidRDefault="00413D9C" w:rsidP="00413D9C">
      <w:pPr>
        <w:spacing w:line="240" w:lineRule="auto"/>
      </w:pPr>
      <w:r w:rsidRPr="00413D9C">
        <w:t xml:space="preserve">Kort samengevat kunnen de opdrachten van een NPZ aangeboden worden in een rechtstreekse relatie tot de burger (patiënt) of hun rechtstreeks zorgteam, of onrechtstreeks via hulpverleners en andere actoren. </w:t>
      </w:r>
    </w:p>
    <w:p w14:paraId="6C239C6A" w14:textId="77777777" w:rsidR="00413D9C" w:rsidRPr="00413D9C" w:rsidRDefault="00413D9C" w:rsidP="00413D9C">
      <w:pPr>
        <w:spacing w:line="240" w:lineRule="auto"/>
      </w:pPr>
    </w:p>
    <w:p w14:paraId="2D348858" w14:textId="77777777" w:rsidR="00413D9C" w:rsidRPr="00413D9C" w:rsidRDefault="00413D9C" w:rsidP="00413D9C">
      <w:pPr>
        <w:spacing w:line="240" w:lineRule="auto"/>
      </w:pPr>
      <w:r w:rsidRPr="00413D9C">
        <w:rPr>
          <w:noProof/>
        </w:rPr>
        <w:drawing>
          <wp:inline distT="0" distB="0" distL="0" distR="0" wp14:anchorId="35638411" wp14:editId="45CE4AE1">
            <wp:extent cx="6299835" cy="2164080"/>
            <wp:effectExtent l="0" t="0" r="5715" b="7620"/>
            <wp:docPr id="5180752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75217" name=""/>
                    <pic:cNvPicPr/>
                  </pic:nvPicPr>
                  <pic:blipFill rotWithShape="1">
                    <a:blip r:embed="rId28">
                      <a:extLst>
                        <a:ext uri="{96DAC541-7B7A-43D3-8B79-37D633B846F1}">
                          <asvg:svgBlip xmlns:asvg="http://schemas.microsoft.com/office/drawing/2016/SVG/main" r:embed="rId29"/>
                        </a:ext>
                      </a:extLst>
                    </a:blip>
                    <a:srcRect t="21715" b="17220"/>
                    <a:stretch/>
                  </pic:blipFill>
                  <pic:spPr bwMode="auto">
                    <a:xfrm>
                      <a:off x="0" y="0"/>
                      <a:ext cx="6299835" cy="2164080"/>
                    </a:xfrm>
                    <a:prstGeom prst="rect">
                      <a:avLst/>
                    </a:prstGeom>
                    <a:ln>
                      <a:noFill/>
                    </a:ln>
                    <a:extLst>
                      <a:ext uri="{53640926-AAD7-44D8-BBD7-CCE9431645EC}">
                        <a14:shadowObscured xmlns:a14="http://schemas.microsoft.com/office/drawing/2010/main"/>
                      </a:ext>
                    </a:extLst>
                  </pic:spPr>
                </pic:pic>
              </a:graphicData>
            </a:graphic>
          </wp:inline>
        </w:drawing>
      </w:r>
    </w:p>
    <w:p w14:paraId="535F58EE" w14:textId="5E24DF21" w:rsidR="00413D9C" w:rsidRPr="00413D9C" w:rsidRDefault="00413D9C" w:rsidP="00413D9C">
      <w:pPr>
        <w:spacing w:line="240" w:lineRule="auto"/>
        <w:rPr>
          <w:i/>
          <w:iCs/>
        </w:rPr>
      </w:pPr>
      <w:r w:rsidRPr="00413D9C">
        <w:rPr>
          <w:i/>
          <w:iCs/>
        </w:rPr>
        <w:t xml:space="preserve">Figuur </w:t>
      </w:r>
      <w:r w:rsidRPr="00413D9C">
        <w:rPr>
          <w:i/>
          <w:iCs/>
        </w:rPr>
        <w:fldChar w:fldCharType="begin"/>
      </w:r>
      <w:r w:rsidRPr="00413D9C">
        <w:rPr>
          <w:i/>
          <w:iCs/>
        </w:rPr>
        <w:instrText xml:space="preserve"> SEQ Figuur \* ARABIC </w:instrText>
      </w:r>
      <w:r w:rsidRPr="00413D9C">
        <w:rPr>
          <w:i/>
          <w:iCs/>
        </w:rPr>
        <w:fldChar w:fldCharType="separate"/>
      </w:r>
      <w:r w:rsidRPr="00413D9C">
        <w:rPr>
          <w:i/>
          <w:iCs/>
        </w:rPr>
        <w:t>6</w:t>
      </w:r>
      <w:r w:rsidRPr="00413D9C">
        <w:fldChar w:fldCharType="end"/>
      </w:r>
      <w:r w:rsidRPr="00413D9C">
        <w:rPr>
          <w:i/>
          <w:iCs/>
        </w:rPr>
        <w:t>: Visuele weergave van de twee ecosysteme</w:t>
      </w:r>
      <w:r w:rsidR="00D6721F">
        <w:rPr>
          <w:i/>
          <w:iCs/>
        </w:rPr>
        <w:t>n</w:t>
      </w:r>
      <w:r w:rsidRPr="00413D9C">
        <w:rPr>
          <w:i/>
          <w:iCs/>
        </w:rPr>
        <w:t xml:space="preserve"> waar een NPZ werkzaam in is.</w:t>
      </w:r>
    </w:p>
    <w:p w14:paraId="5A6F3053" w14:textId="77777777" w:rsidR="00413D9C" w:rsidRDefault="00413D9C" w:rsidP="00413D9C">
      <w:pPr>
        <w:spacing w:line="240" w:lineRule="auto"/>
      </w:pPr>
    </w:p>
    <w:p w14:paraId="3B3DA02E" w14:textId="68593131" w:rsidR="00413D9C" w:rsidRDefault="00D6721F">
      <w:pPr>
        <w:spacing w:after="200" w:line="276" w:lineRule="auto"/>
      </w:pPr>
      <w:r w:rsidRPr="00D6721F">
        <w:t xml:space="preserve">Om dit mogelijk te maken moeten de uitvoering van de verschillende opdrachten zo worden georganiseerd dat een NPZ effectief maar ook kostenefficiënt goed in verbinding kan staan met al deze doelgroepen. We verwachten dat de actoren niet netwerken vanachter een bureau. We verwachten dat hun werk en aanwezigheid voelbaar is binnen hun werkingsgebied. Ook de samenwerking met zorgraden als motor voor geïntegreerde zorg is daarbij erg belangrijk. </w:t>
      </w:r>
      <w:r w:rsidR="00413D9C">
        <w:br w:type="page"/>
      </w:r>
    </w:p>
    <w:p w14:paraId="33EA67B4" w14:textId="77777777" w:rsidR="00413D9C" w:rsidRPr="00413D9C" w:rsidRDefault="00413D9C" w:rsidP="00413D9C">
      <w:pPr>
        <w:pStyle w:val="Kop3"/>
      </w:pPr>
      <w:bookmarkStart w:id="20" w:name="_Toc204952516"/>
      <w:bookmarkStart w:id="21" w:name="_Toc207634392"/>
      <w:r w:rsidRPr="00413D9C">
        <w:lastRenderedPageBreak/>
        <w:t>Niet blind varen maar vanuit data, noden en netwerken doelgericht handelen.</w:t>
      </w:r>
      <w:bookmarkEnd w:id="20"/>
      <w:bookmarkEnd w:id="21"/>
    </w:p>
    <w:p w14:paraId="42992953" w14:textId="77777777" w:rsidR="00413D9C" w:rsidRPr="00413D9C" w:rsidRDefault="00413D9C" w:rsidP="00413D9C">
      <w:pPr>
        <w:spacing w:line="240" w:lineRule="auto"/>
      </w:pPr>
      <w:r w:rsidRPr="00413D9C">
        <w:t xml:space="preserve">Ieder NPZ zal ten aanzien van zijn stakeholders verschillende opdrachten in verschillende intensiteiten opnemen. Deze worden bepaald aan de hand van beschikbare data en noden die binnen de regio beschikbaar zijn. Daarbij ligt de focus op de meest kwetsbare burger met een grote afstand tot kwaliteitsvolle palliatieve zorg en ondersteuning. </w:t>
      </w:r>
      <w:hyperlink r:id="rId30" w:history="1">
        <w:r w:rsidRPr="00413D9C">
          <w:rPr>
            <w:rStyle w:val="Hyperlink"/>
            <w:b/>
            <w:bCs/>
          </w:rPr>
          <w:t>Proportioneel universalisme</w:t>
        </w:r>
      </w:hyperlink>
      <w:r w:rsidRPr="00413D9C">
        <w:t xml:space="preserve"> is een kernbegrip. </w:t>
      </w:r>
    </w:p>
    <w:p w14:paraId="08D33331" w14:textId="77777777" w:rsidR="00413D9C" w:rsidRPr="00413D9C" w:rsidRDefault="00413D9C" w:rsidP="00413D9C">
      <w:pPr>
        <w:spacing w:line="240" w:lineRule="auto"/>
      </w:pPr>
    </w:p>
    <w:p w14:paraId="295F90B4" w14:textId="77777777" w:rsidR="00413D9C" w:rsidRPr="00413D9C" w:rsidRDefault="00413D9C" w:rsidP="00413D9C">
      <w:pPr>
        <w:spacing w:line="240" w:lineRule="auto"/>
      </w:pPr>
      <w:r w:rsidRPr="00413D9C">
        <w:t xml:space="preserve">Daarnaast zullen de netwerken palliatieve zorg ook werken met meerjarenplannen. Op deze manier kunnen de prioriteiten binnen hun regio samen met de stakeholders worden bepaald. Idealiter loopt de beleidsplanningsperiode van de netwerken palliatieve zorg gelijk met die van de zorgraden zodat beide partners kunnen samenwerken in het proces van dataverzameling en prioriteitenbepaling. </w:t>
      </w:r>
    </w:p>
    <w:p w14:paraId="523F222E" w14:textId="77777777" w:rsidR="00413D9C" w:rsidRPr="00413D9C" w:rsidRDefault="00413D9C" w:rsidP="00413D9C">
      <w:pPr>
        <w:spacing w:line="240" w:lineRule="auto"/>
      </w:pPr>
    </w:p>
    <w:p w14:paraId="5B0F21EA" w14:textId="77777777" w:rsidR="00413D9C" w:rsidRPr="00413D9C" w:rsidRDefault="00413D9C" w:rsidP="00413D9C">
      <w:pPr>
        <w:pStyle w:val="Kop2"/>
      </w:pPr>
      <w:bookmarkStart w:id="22" w:name="_Toc204952517"/>
      <w:bookmarkStart w:id="23" w:name="_Toc207634393"/>
      <w:r w:rsidRPr="00413D9C">
        <w:t>Opdrachten</w:t>
      </w:r>
      <w:bookmarkEnd w:id="22"/>
      <w:bookmarkEnd w:id="23"/>
    </w:p>
    <w:p w14:paraId="6E94FABA" w14:textId="0671BA4D" w:rsidR="00413D9C" w:rsidRPr="00413D9C" w:rsidRDefault="00413D9C" w:rsidP="00413D9C">
      <w:pPr>
        <w:spacing w:line="240" w:lineRule="auto"/>
      </w:pPr>
      <w:r w:rsidRPr="00413D9C">
        <w:t xml:space="preserve">Tijdens het visievormingstraject werden zes thema’s van opdrachten geïdentificeerd. Vijf van de zes thema’s worden in onderstaande tabel toegelicht. Gezien het zesde thema ‘Zorg coördineren’ als apart project uitgewerkt wordt binnen het Departement Zorg (project </w:t>
      </w:r>
      <w:r w:rsidRPr="00413D9C">
        <w:rPr>
          <w:b/>
          <w:bCs/>
        </w:rPr>
        <w:t>Zorgcoördinatie &amp; Casemanagement</w:t>
      </w:r>
      <w:r w:rsidRPr="00413D9C">
        <w:t>)</w:t>
      </w:r>
      <w:r w:rsidR="00D6721F" w:rsidRPr="00D6721F">
        <w:t xml:space="preserve"> </w:t>
      </w:r>
      <w:r w:rsidR="00D6721F" w:rsidRPr="00D6721F">
        <w:t xml:space="preserve">en binnen het </w:t>
      </w:r>
      <w:proofErr w:type="spellStart"/>
      <w:r w:rsidR="00D6721F" w:rsidRPr="00D6721F">
        <w:t>interfederaal</w:t>
      </w:r>
      <w:proofErr w:type="spellEnd"/>
      <w:r w:rsidR="00D6721F" w:rsidRPr="00D6721F">
        <w:t xml:space="preserve"> programma geïntegreerde zorg voor kwetsbare personen</w:t>
      </w:r>
      <w:r w:rsidRPr="00413D9C">
        <w:t>, kiezen we ervoor om dit verder in deze nota niet specifiek te behandelen, maar te beschouwen als onderdeel van thema ‘Zorg en ondersteuning bieden’.</w:t>
      </w:r>
    </w:p>
    <w:p w14:paraId="6463A0E9" w14:textId="77777777" w:rsidR="00413D9C" w:rsidRPr="00413D9C" w:rsidRDefault="00413D9C" w:rsidP="00413D9C">
      <w:pPr>
        <w:spacing w:line="240" w:lineRule="auto"/>
      </w:pPr>
    </w:p>
    <w:tbl>
      <w:tblPr>
        <w:tblStyle w:val="Tabelraster"/>
        <w:tblW w:w="0" w:type="auto"/>
        <w:tblLook w:val="04A0" w:firstRow="1" w:lastRow="0" w:firstColumn="1" w:lastColumn="0" w:noHBand="0" w:noVBand="1"/>
      </w:tblPr>
      <w:tblGrid>
        <w:gridCol w:w="846"/>
        <w:gridCol w:w="2268"/>
        <w:gridCol w:w="6662"/>
      </w:tblGrid>
      <w:tr w:rsidR="00413D9C" w:rsidRPr="00413D9C" w14:paraId="113A71BB" w14:textId="77777777" w:rsidTr="00F25991">
        <w:tc>
          <w:tcPr>
            <w:tcW w:w="846" w:type="dxa"/>
          </w:tcPr>
          <w:p w14:paraId="5D2107D9" w14:textId="77777777" w:rsidR="00413D9C" w:rsidRPr="00413D9C" w:rsidRDefault="00413D9C" w:rsidP="00413D9C">
            <w:pPr>
              <w:spacing w:line="240" w:lineRule="auto"/>
              <w:rPr>
                <w:b/>
                <w:bCs/>
              </w:rPr>
            </w:pPr>
            <w:r w:rsidRPr="00413D9C">
              <w:rPr>
                <w:b/>
                <w:bCs/>
              </w:rPr>
              <w:t>Nr.</w:t>
            </w:r>
          </w:p>
        </w:tc>
        <w:tc>
          <w:tcPr>
            <w:tcW w:w="2268" w:type="dxa"/>
          </w:tcPr>
          <w:p w14:paraId="5736FDAD" w14:textId="77777777" w:rsidR="00413D9C" w:rsidRPr="00413D9C" w:rsidRDefault="00413D9C" w:rsidP="00413D9C">
            <w:pPr>
              <w:spacing w:line="240" w:lineRule="auto"/>
              <w:rPr>
                <w:b/>
                <w:bCs/>
              </w:rPr>
            </w:pPr>
            <w:r w:rsidRPr="00413D9C">
              <w:rPr>
                <w:b/>
                <w:bCs/>
              </w:rPr>
              <w:t>Thema</w:t>
            </w:r>
          </w:p>
        </w:tc>
        <w:tc>
          <w:tcPr>
            <w:tcW w:w="6662" w:type="dxa"/>
          </w:tcPr>
          <w:p w14:paraId="73AEBAA0" w14:textId="77777777" w:rsidR="00413D9C" w:rsidRPr="00413D9C" w:rsidRDefault="00413D9C" w:rsidP="00413D9C">
            <w:pPr>
              <w:spacing w:line="240" w:lineRule="auto"/>
              <w:rPr>
                <w:b/>
                <w:bCs/>
              </w:rPr>
            </w:pPr>
            <w:r w:rsidRPr="00413D9C">
              <w:rPr>
                <w:b/>
                <w:bCs/>
              </w:rPr>
              <w:t>Wat wordt hieronder begrepen?</w:t>
            </w:r>
          </w:p>
        </w:tc>
      </w:tr>
      <w:tr w:rsidR="00413D9C" w:rsidRPr="00413D9C" w14:paraId="1EE6D286" w14:textId="77777777" w:rsidTr="00F25991">
        <w:tc>
          <w:tcPr>
            <w:tcW w:w="846" w:type="dxa"/>
          </w:tcPr>
          <w:p w14:paraId="0A29D21A" w14:textId="77777777" w:rsidR="00413D9C" w:rsidRPr="00413D9C" w:rsidRDefault="00413D9C" w:rsidP="00413D9C">
            <w:pPr>
              <w:spacing w:line="240" w:lineRule="auto"/>
            </w:pPr>
            <w:r w:rsidRPr="00413D9C">
              <w:t>1</w:t>
            </w:r>
          </w:p>
        </w:tc>
        <w:tc>
          <w:tcPr>
            <w:tcW w:w="2268" w:type="dxa"/>
          </w:tcPr>
          <w:p w14:paraId="016DE7A5" w14:textId="77777777" w:rsidR="00413D9C" w:rsidRPr="00413D9C" w:rsidRDefault="00413D9C" w:rsidP="00413D9C">
            <w:pPr>
              <w:spacing w:line="240" w:lineRule="auto"/>
            </w:pPr>
            <w:r w:rsidRPr="00413D9C">
              <w:rPr>
                <w:b/>
                <w:bCs/>
              </w:rPr>
              <w:t>Informeren</w:t>
            </w:r>
            <w:r w:rsidRPr="00413D9C">
              <w:t xml:space="preserve"> en noden detecteren</w:t>
            </w:r>
          </w:p>
        </w:tc>
        <w:tc>
          <w:tcPr>
            <w:tcW w:w="6662" w:type="dxa"/>
          </w:tcPr>
          <w:p w14:paraId="705C6142" w14:textId="77777777" w:rsidR="00413D9C" w:rsidRPr="00413D9C" w:rsidRDefault="00413D9C" w:rsidP="00413D9C">
            <w:pPr>
              <w:spacing w:line="240" w:lineRule="auto"/>
            </w:pPr>
            <w:r w:rsidRPr="00413D9C">
              <w:t>Informeren van burgers (al dan niet met een zorg- en ondersteuningsnood), zorgprofessionals, zorginstellingen, (zorg)organisaties …</w:t>
            </w:r>
          </w:p>
          <w:p w14:paraId="230C0349" w14:textId="77777777" w:rsidR="00413D9C" w:rsidRPr="00413D9C" w:rsidRDefault="00413D9C" w:rsidP="00413D9C">
            <w:pPr>
              <w:spacing w:line="240" w:lineRule="auto"/>
            </w:pPr>
            <w:r w:rsidRPr="00413D9C">
              <w:t>Noden detecteren van de volledige populatie: van micro tot macroniveau</w:t>
            </w:r>
          </w:p>
        </w:tc>
      </w:tr>
      <w:tr w:rsidR="00413D9C" w:rsidRPr="00413D9C" w14:paraId="1897BBC0" w14:textId="77777777" w:rsidTr="00F25991">
        <w:tc>
          <w:tcPr>
            <w:tcW w:w="846" w:type="dxa"/>
          </w:tcPr>
          <w:p w14:paraId="182731B4" w14:textId="77777777" w:rsidR="00413D9C" w:rsidRPr="00413D9C" w:rsidRDefault="00413D9C" w:rsidP="00413D9C">
            <w:pPr>
              <w:spacing w:line="240" w:lineRule="auto"/>
            </w:pPr>
            <w:r w:rsidRPr="00413D9C">
              <w:t>2</w:t>
            </w:r>
          </w:p>
        </w:tc>
        <w:tc>
          <w:tcPr>
            <w:tcW w:w="2268" w:type="dxa"/>
          </w:tcPr>
          <w:p w14:paraId="32AA83C2" w14:textId="6A4A6BB6" w:rsidR="00413D9C" w:rsidRPr="00413D9C" w:rsidRDefault="00413D9C" w:rsidP="00413D9C">
            <w:pPr>
              <w:spacing w:line="240" w:lineRule="auto"/>
            </w:pPr>
            <w:r w:rsidRPr="00413D9C">
              <w:rPr>
                <w:b/>
                <w:bCs/>
              </w:rPr>
              <w:t>Zorg</w:t>
            </w:r>
            <w:r w:rsidRPr="00413D9C">
              <w:t xml:space="preserve"> </w:t>
            </w:r>
            <w:r w:rsidR="00150768">
              <w:t xml:space="preserve">organiseren </w:t>
            </w:r>
            <w:r w:rsidRPr="00413D9C">
              <w:t>en ondersteuning bieden</w:t>
            </w:r>
          </w:p>
        </w:tc>
        <w:tc>
          <w:tcPr>
            <w:tcW w:w="6662" w:type="dxa"/>
          </w:tcPr>
          <w:p w14:paraId="5ACBDE0F" w14:textId="77777777" w:rsidR="00150768" w:rsidRDefault="00413D9C" w:rsidP="00413D9C">
            <w:pPr>
              <w:spacing w:line="240" w:lineRule="auto"/>
            </w:pPr>
            <w:r w:rsidRPr="00413D9C">
              <w:t>Bieden van zorg en ondersteuning aan de persoon met een zorg- en ondersteuningsnood en diens naasten, rechtstreeks of in tweede lijn (ter ondersteuning van de eerste lijn)</w:t>
            </w:r>
            <w:r w:rsidR="00150768">
              <w:t xml:space="preserve"> </w:t>
            </w:r>
          </w:p>
          <w:p w14:paraId="528D7A40" w14:textId="68BDF779" w:rsidR="00413D9C" w:rsidRPr="00413D9C" w:rsidRDefault="00150768" w:rsidP="00413D9C">
            <w:pPr>
              <w:spacing w:line="240" w:lineRule="auto"/>
            </w:pPr>
            <w:r w:rsidRPr="00150768">
              <w:t xml:space="preserve">Via deze ondersteuning aan bed zullen de netwerken palliatieve zorg ook de actoren in de regio mee versterken en </w:t>
            </w:r>
            <w:proofErr w:type="spellStart"/>
            <w:r w:rsidRPr="00150768">
              <w:t>responsabiliseren</w:t>
            </w:r>
            <w:proofErr w:type="spellEnd"/>
            <w:r w:rsidRPr="00150768">
              <w:t xml:space="preserve"> zodat ook zij de organisatie van de palliatieve zorg kunnen opnemen.</w:t>
            </w:r>
          </w:p>
        </w:tc>
      </w:tr>
      <w:tr w:rsidR="00413D9C" w:rsidRPr="00413D9C" w14:paraId="4EA29848" w14:textId="77777777" w:rsidTr="00F25991">
        <w:tc>
          <w:tcPr>
            <w:tcW w:w="846" w:type="dxa"/>
          </w:tcPr>
          <w:p w14:paraId="100A67B4" w14:textId="77777777" w:rsidR="00413D9C" w:rsidRPr="00413D9C" w:rsidRDefault="00413D9C" w:rsidP="00413D9C">
            <w:pPr>
              <w:spacing w:line="240" w:lineRule="auto"/>
            </w:pPr>
            <w:r w:rsidRPr="00413D9C">
              <w:t>3</w:t>
            </w:r>
          </w:p>
        </w:tc>
        <w:tc>
          <w:tcPr>
            <w:tcW w:w="2268" w:type="dxa"/>
          </w:tcPr>
          <w:p w14:paraId="7A392BA5" w14:textId="77777777" w:rsidR="00413D9C" w:rsidRPr="00413D9C" w:rsidRDefault="00413D9C" w:rsidP="00413D9C">
            <w:pPr>
              <w:spacing w:line="240" w:lineRule="auto"/>
              <w:rPr>
                <w:b/>
                <w:bCs/>
              </w:rPr>
            </w:pPr>
            <w:r w:rsidRPr="00413D9C">
              <w:rPr>
                <w:b/>
                <w:bCs/>
              </w:rPr>
              <w:t>Kwaliteits</w:t>
            </w:r>
            <w:r w:rsidRPr="00413D9C">
              <w:t>opvolging en -</w:t>
            </w:r>
            <w:r w:rsidRPr="00413D9C">
              <w:rPr>
                <w:b/>
                <w:bCs/>
              </w:rPr>
              <w:t>verbetering</w:t>
            </w:r>
          </w:p>
        </w:tc>
        <w:tc>
          <w:tcPr>
            <w:tcW w:w="6662" w:type="dxa"/>
          </w:tcPr>
          <w:p w14:paraId="7E4C4F2D" w14:textId="77777777" w:rsidR="00413D9C" w:rsidRPr="00413D9C" w:rsidRDefault="00413D9C" w:rsidP="00413D9C">
            <w:pPr>
              <w:spacing w:line="240" w:lineRule="auto"/>
            </w:pPr>
            <w:r w:rsidRPr="00413D9C">
              <w:t>Opvolgen van objectieve indicatoren die de kwaliteit van palliatieve zorg meten, en benchmarken van deze indicatoren</w:t>
            </w:r>
          </w:p>
          <w:p w14:paraId="50866376" w14:textId="77777777" w:rsidR="00413D9C" w:rsidRPr="00413D9C" w:rsidRDefault="00413D9C" w:rsidP="00413D9C">
            <w:pPr>
              <w:spacing w:line="240" w:lineRule="auto"/>
            </w:pPr>
            <w:r w:rsidRPr="00413D9C">
              <w:t xml:space="preserve">Plannen opmaken om de kwaliteit te verbeteren, in de eigen organisatie/werking of in samenwerking met anderen  </w:t>
            </w:r>
          </w:p>
        </w:tc>
      </w:tr>
      <w:tr w:rsidR="00413D9C" w:rsidRPr="00413D9C" w14:paraId="04A0D4E3" w14:textId="77777777" w:rsidTr="00F25991">
        <w:tc>
          <w:tcPr>
            <w:tcW w:w="846" w:type="dxa"/>
          </w:tcPr>
          <w:p w14:paraId="4EB8EA02" w14:textId="77777777" w:rsidR="00413D9C" w:rsidRPr="00413D9C" w:rsidRDefault="00413D9C" w:rsidP="00413D9C">
            <w:pPr>
              <w:spacing w:line="240" w:lineRule="auto"/>
            </w:pPr>
            <w:r w:rsidRPr="00413D9C">
              <w:t>4</w:t>
            </w:r>
          </w:p>
        </w:tc>
        <w:tc>
          <w:tcPr>
            <w:tcW w:w="2268" w:type="dxa"/>
          </w:tcPr>
          <w:p w14:paraId="26F61F20" w14:textId="77777777" w:rsidR="00413D9C" w:rsidRPr="00413D9C" w:rsidRDefault="00413D9C" w:rsidP="00413D9C">
            <w:pPr>
              <w:spacing w:line="240" w:lineRule="auto"/>
            </w:pPr>
            <w:r w:rsidRPr="00413D9C">
              <w:rPr>
                <w:b/>
                <w:bCs/>
              </w:rPr>
              <w:t>Expertise</w:t>
            </w:r>
            <w:r w:rsidRPr="00413D9C">
              <w:t>bevordering</w:t>
            </w:r>
          </w:p>
        </w:tc>
        <w:tc>
          <w:tcPr>
            <w:tcW w:w="6662" w:type="dxa"/>
          </w:tcPr>
          <w:p w14:paraId="4B14E4A4" w14:textId="77777777" w:rsidR="00413D9C" w:rsidRPr="00413D9C" w:rsidRDefault="00413D9C" w:rsidP="00413D9C">
            <w:pPr>
              <w:spacing w:line="240" w:lineRule="auto"/>
            </w:pPr>
            <w:r w:rsidRPr="00413D9C">
              <w:t>Verhogen van de palliatieve geletterdheid van burgers en zorgprofessionals</w:t>
            </w:r>
          </w:p>
          <w:p w14:paraId="7B94557F" w14:textId="77777777" w:rsidR="00413D9C" w:rsidRPr="00413D9C" w:rsidRDefault="00413D9C" w:rsidP="00413D9C">
            <w:pPr>
              <w:spacing w:line="240" w:lineRule="auto"/>
            </w:pPr>
            <w:r w:rsidRPr="00413D9C">
              <w:t>Verhogen van de kennis rond (specifieke zaken van) palliatieve zorg</w:t>
            </w:r>
          </w:p>
        </w:tc>
      </w:tr>
      <w:tr w:rsidR="00413D9C" w:rsidRPr="00413D9C" w14:paraId="1907C479" w14:textId="77777777" w:rsidTr="00F25991">
        <w:tc>
          <w:tcPr>
            <w:tcW w:w="846" w:type="dxa"/>
          </w:tcPr>
          <w:p w14:paraId="2913C3BC" w14:textId="77777777" w:rsidR="00413D9C" w:rsidRPr="00413D9C" w:rsidRDefault="00413D9C" w:rsidP="00413D9C">
            <w:pPr>
              <w:spacing w:line="240" w:lineRule="auto"/>
            </w:pPr>
            <w:r w:rsidRPr="00413D9C">
              <w:t>5</w:t>
            </w:r>
          </w:p>
        </w:tc>
        <w:tc>
          <w:tcPr>
            <w:tcW w:w="2268" w:type="dxa"/>
          </w:tcPr>
          <w:p w14:paraId="7648D0C5" w14:textId="77777777" w:rsidR="00413D9C" w:rsidRPr="00413D9C" w:rsidRDefault="00413D9C" w:rsidP="00413D9C">
            <w:pPr>
              <w:spacing w:line="240" w:lineRule="auto"/>
            </w:pPr>
            <w:r w:rsidRPr="00413D9C">
              <w:rPr>
                <w:b/>
                <w:bCs/>
              </w:rPr>
              <w:t>Verbinden</w:t>
            </w:r>
            <w:r w:rsidRPr="00413D9C">
              <w:t xml:space="preserve"> en welzijn</w:t>
            </w:r>
          </w:p>
        </w:tc>
        <w:tc>
          <w:tcPr>
            <w:tcW w:w="6662" w:type="dxa"/>
          </w:tcPr>
          <w:p w14:paraId="627E0EB9" w14:textId="77777777" w:rsidR="00413D9C" w:rsidRPr="00413D9C" w:rsidRDefault="00413D9C" w:rsidP="00413D9C">
            <w:pPr>
              <w:spacing w:line="240" w:lineRule="auto"/>
            </w:pPr>
            <w:r w:rsidRPr="00413D9C">
              <w:t>Burgers (personen met een zorg- en ondersteuningsnood, naasten, mantelzorgers…), zorgprofessionals, zorginstellingen … samenbrengen rond palliatieve zorg</w:t>
            </w:r>
          </w:p>
        </w:tc>
      </w:tr>
      <w:tr w:rsidR="00413D9C" w:rsidRPr="00413D9C" w14:paraId="1DF3ECF3" w14:textId="77777777" w:rsidTr="00F25991">
        <w:tc>
          <w:tcPr>
            <w:tcW w:w="846" w:type="dxa"/>
          </w:tcPr>
          <w:p w14:paraId="5A0913B2" w14:textId="77777777" w:rsidR="00413D9C" w:rsidRPr="00413D9C" w:rsidRDefault="00413D9C" w:rsidP="00413D9C">
            <w:pPr>
              <w:spacing w:line="240" w:lineRule="auto"/>
            </w:pPr>
            <w:r w:rsidRPr="00413D9C">
              <w:t>6</w:t>
            </w:r>
          </w:p>
        </w:tc>
        <w:tc>
          <w:tcPr>
            <w:tcW w:w="2268" w:type="dxa"/>
          </w:tcPr>
          <w:p w14:paraId="29458748" w14:textId="11825B5A" w:rsidR="00413D9C" w:rsidRPr="00413D9C" w:rsidRDefault="00413D9C" w:rsidP="00413D9C">
            <w:pPr>
              <w:spacing w:line="240" w:lineRule="auto"/>
              <w:rPr>
                <w:b/>
                <w:bCs/>
              </w:rPr>
            </w:pPr>
            <w:r w:rsidRPr="00413D9C">
              <w:rPr>
                <w:b/>
                <w:bCs/>
              </w:rPr>
              <w:t xml:space="preserve">Zorg </w:t>
            </w:r>
            <w:r w:rsidRPr="00413D9C">
              <w:t xml:space="preserve">coördineren </w:t>
            </w:r>
          </w:p>
        </w:tc>
        <w:tc>
          <w:tcPr>
            <w:tcW w:w="6662" w:type="dxa"/>
          </w:tcPr>
          <w:p w14:paraId="6B63930B" w14:textId="77777777" w:rsidR="00413D9C" w:rsidRPr="00413D9C" w:rsidRDefault="00413D9C" w:rsidP="00413D9C">
            <w:pPr>
              <w:spacing w:line="240" w:lineRule="auto"/>
            </w:pPr>
            <w:r w:rsidRPr="00413D9C">
              <w:t xml:space="preserve">Binnen project </w:t>
            </w:r>
            <w:r w:rsidRPr="00413D9C">
              <w:rPr>
                <w:i/>
                <w:iCs/>
              </w:rPr>
              <w:t>Zorgcoördinatie &amp; Casemanagement.</w:t>
            </w:r>
          </w:p>
          <w:p w14:paraId="660D0E8C" w14:textId="77777777" w:rsidR="00413D9C" w:rsidRPr="00413D9C" w:rsidRDefault="00413D9C" w:rsidP="00413D9C">
            <w:pPr>
              <w:spacing w:line="240" w:lineRule="auto"/>
            </w:pPr>
            <w:r w:rsidRPr="00413D9C">
              <w:t>Te beschouwen als onderdeel van thema ‘Zorg en ondersteuning bieden’.</w:t>
            </w:r>
          </w:p>
        </w:tc>
      </w:tr>
    </w:tbl>
    <w:p w14:paraId="31D5E2D2" w14:textId="77777777" w:rsidR="00413D9C" w:rsidRPr="00413D9C" w:rsidRDefault="00413D9C" w:rsidP="00413D9C">
      <w:pPr>
        <w:spacing w:line="240" w:lineRule="auto"/>
      </w:pPr>
    </w:p>
    <w:p w14:paraId="3684A093" w14:textId="77777777" w:rsidR="00150768" w:rsidRDefault="00150768">
      <w:pPr>
        <w:spacing w:after="200" w:line="276" w:lineRule="auto"/>
      </w:pPr>
      <w:r>
        <w:br w:type="page"/>
      </w:r>
    </w:p>
    <w:p w14:paraId="756B6322" w14:textId="50F733A2" w:rsidR="00413D9C" w:rsidRPr="00413D9C" w:rsidRDefault="00413D9C" w:rsidP="00413D9C">
      <w:pPr>
        <w:spacing w:line="240" w:lineRule="auto"/>
      </w:pPr>
      <w:r w:rsidRPr="00413D9C">
        <w:lastRenderedPageBreak/>
        <w:t xml:space="preserve">Hoe dat deze opdrachten worden ingevuld hangt af van het al dan niet rechtstreeks benaderen van de burger. De opdrachten van de </w:t>
      </w:r>
      <w:r w:rsidRPr="00413D9C">
        <w:rPr>
          <w:b/>
          <w:bCs/>
        </w:rPr>
        <w:t>NPZ</w:t>
      </w:r>
      <w:r w:rsidRPr="00413D9C">
        <w:t xml:space="preserve"> richten zich voornamelijk op zorgprofessionals binnen regionale netwerken palliatieve zorg, terwijl die van het toekomstige </w:t>
      </w:r>
      <w:r w:rsidRPr="00413D9C">
        <w:rPr>
          <w:b/>
          <w:bCs/>
        </w:rPr>
        <w:t>VLEPZ</w:t>
      </w:r>
      <w:r w:rsidRPr="00413D9C">
        <w:t xml:space="preserve"> – momenteel in ontwikkeling en buiten het bereik van deze nota – gericht zullen zijn op kennisbevordering en beleidsontwikkeling op Vlaams niveau.</w:t>
      </w:r>
    </w:p>
    <w:p w14:paraId="33C70F2E" w14:textId="1910EF43" w:rsidR="00413D9C" w:rsidRPr="00413D9C" w:rsidRDefault="00413D9C" w:rsidP="00413D9C">
      <w:pPr>
        <w:spacing w:line="240" w:lineRule="auto"/>
      </w:pPr>
    </w:p>
    <w:p w14:paraId="769E2D0D" w14:textId="77777777" w:rsidR="00413D9C" w:rsidRPr="00413D9C" w:rsidRDefault="00413D9C" w:rsidP="00413D9C">
      <w:pPr>
        <w:pStyle w:val="Kop3"/>
      </w:pPr>
      <w:bookmarkStart w:id="24" w:name="_Toc204952518"/>
      <w:bookmarkStart w:id="25" w:name="_Toc207634394"/>
      <w:r w:rsidRPr="00413D9C">
        <w:t>Opdrachten voor de netwerken palliatieve zorg (NPZ)</w:t>
      </w:r>
      <w:bookmarkEnd w:id="24"/>
      <w:bookmarkEnd w:id="25"/>
    </w:p>
    <w:p w14:paraId="2D3347A8" w14:textId="77777777" w:rsidR="00413D9C" w:rsidRPr="00413D9C" w:rsidRDefault="00413D9C" w:rsidP="00413D9C">
      <w:pPr>
        <w:spacing w:line="240" w:lineRule="auto"/>
      </w:pPr>
    </w:p>
    <w:p w14:paraId="2350BC4B" w14:textId="3FCC6F09" w:rsidR="00413D9C" w:rsidRPr="00413D9C" w:rsidRDefault="00150768" w:rsidP="00413D9C">
      <w:pPr>
        <w:spacing w:line="240" w:lineRule="auto"/>
      </w:pPr>
      <w:r w:rsidRPr="004F5A83">
        <w:rPr>
          <w:noProof/>
          <w:highlight w:val="yellow"/>
        </w:rPr>
        <w:drawing>
          <wp:inline distT="0" distB="0" distL="0" distR="0" wp14:anchorId="30DD5ECF" wp14:editId="75ABA795">
            <wp:extent cx="6192000" cy="1336836"/>
            <wp:effectExtent l="0" t="0" r="0" b="0"/>
            <wp:docPr id="354650107" name="Picture 1" descr="A blue and orange hexagon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50107" name="Picture 1" descr="A blue and orange hexagons with white text&#10;&#10;AI-generated content may be incorrect."/>
                    <pic:cNvPicPr/>
                  </pic:nvPicPr>
                  <pic:blipFill rotWithShape="1">
                    <a:blip r:embed="rId31"/>
                    <a:srcRect l="1767" r="1971"/>
                    <a:stretch>
                      <a:fillRect/>
                    </a:stretch>
                  </pic:blipFill>
                  <pic:spPr bwMode="auto">
                    <a:xfrm>
                      <a:off x="0" y="0"/>
                      <a:ext cx="6192000" cy="1336836"/>
                    </a:xfrm>
                    <a:prstGeom prst="rect">
                      <a:avLst/>
                    </a:prstGeom>
                    <a:ln w="38100">
                      <a:noFill/>
                    </a:ln>
                    <a:extLst>
                      <a:ext uri="{53640926-AAD7-44D8-BBD7-CCE9431645EC}">
                        <a14:shadowObscured xmlns:a14="http://schemas.microsoft.com/office/drawing/2010/main"/>
                      </a:ext>
                    </a:extLst>
                  </pic:spPr>
                </pic:pic>
              </a:graphicData>
            </a:graphic>
          </wp:inline>
        </w:drawing>
      </w:r>
    </w:p>
    <w:p w14:paraId="6B544EED" w14:textId="77777777" w:rsidR="00413D9C" w:rsidRDefault="00413D9C" w:rsidP="00413D9C">
      <w:pPr>
        <w:spacing w:line="240" w:lineRule="auto"/>
        <w:rPr>
          <w:i/>
          <w:iCs/>
        </w:rPr>
      </w:pPr>
      <w:r w:rsidRPr="00413D9C">
        <w:rPr>
          <w:i/>
          <w:iCs/>
        </w:rPr>
        <w:t xml:space="preserve">Figuur </w:t>
      </w:r>
      <w:r w:rsidRPr="00413D9C">
        <w:rPr>
          <w:i/>
          <w:iCs/>
        </w:rPr>
        <w:fldChar w:fldCharType="begin"/>
      </w:r>
      <w:r w:rsidRPr="00413D9C">
        <w:rPr>
          <w:i/>
          <w:iCs/>
        </w:rPr>
        <w:instrText xml:space="preserve"> SEQ Figuur \* ARABIC </w:instrText>
      </w:r>
      <w:r w:rsidRPr="00413D9C">
        <w:rPr>
          <w:i/>
          <w:iCs/>
        </w:rPr>
        <w:fldChar w:fldCharType="separate"/>
      </w:r>
      <w:r w:rsidRPr="00413D9C">
        <w:rPr>
          <w:i/>
          <w:iCs/>
        </w:rPr>
        <w:t>7</w:t>
      </w:r>
      <w:r w:rsidRPr="00413D9C">
        <w:fldChar w:fldCharType="end"/>
      </w:r>
      <w:r w:rsidRPr="00413D9C">
        <w:rPr>
          <w:i/>
          <w:iCs/>
        </w:rPr>
        <w:t>: Visuele weergave van de opdrachten voor de netwerken palliatieve zorg</w:t>
      </w:r>
    </w:p>
    <w:p w14:paraId="70539794" w14:textId="77777777" w:rsidR="00413D9C" w:rsidRPr="00413D9C" w:rsidRDefault="00413D9C" w:rsidP="00413D9C">
      <w:pPr>
        <w:spacing w:line="240" w:lineRule="auto"/>
        <w:rPr>
          <w:i/>
          <w:iCs/>
        </w:rPr>
      </w:pPr>
    </w:p>
    <w:p w14:paraId="1C64D775" w14:textId="77777777" w:rsidR="00413D9C" w:rsidRPr="00413D9C" w:rsidRDefault="00413D9C" w:rsidP="00413D9C">
      <w:pPr>
        <w:pStyle w:val="Kop4"/>
      </w:pPr>
      <w:r w:rsidRPr="00413D9C">
        <w:t xml:space="preserve">Informeren en noden detecteren </w:t>
      </w:r>
    </w:p>
    <w:p w14:paraId="63AA52A2" w14:textId="77777777" w:rsidR="00413D9C" w:rsidRPr="00413D9C" w:rsidRDefault="00413D9C" w:rsidP="00413D9C">
      <w:pPr>
        <w:spacing w:line="240" w:lineRule="auto"/>
      </w:pPr>
      <w:r w:rsidRPr="00413D9C">
        <w:rPr>
          <w:b/>
          <w:bCs/>
        </w:rPr>
        <w:t>Specifieke informatie verspreiden</w:t>
      </w:r>
      <w:r w:rsidRPr="00413D9C">
        <w:t xml:space="preserve"> binnen (delen van) de regionale zorgzone waarin de NPZ actief is, en detecteren van noden en behoeften. Dit omvat:</w:t>
      </w:r>
    </w:p>
    <w:p w14:paraId="1830F45C" w14:textId="77777777" w:rsidR="00413D9C" w:rsidRPr="00413D9C" w:rsidRDefault="00413D9C" w:rsidP="00413D9C">
      <w:pPr>
        <w:spacing w:line="240" w:lineRule="auto"/>
      </w:pPr>
    </w:p>
    <w:p w14:paraId="291B294B" w14:textId="77777777" w:rsidR="00413D9C" w:rsidRPr="00413D9C" w:rsidRDefault="00413D9C" w:rsidP="00413D9C">
      <w:pPr>
        <w:numPr>
          <w:ilvl w:val="0"/>
          <w:numId w:val="11"/>
        </w:numPr>
        <w:spacing w:line="240" w:lineRule="auto"/>
      </w:pPr>
      <w:r w:rsidRPr="00413D9C">
        <w:t xml:space="preserve">Het in kaart brengen van de </w:t>
      </w:r>
      <w:r w:rsidRPr="00413D9C">
        <w:rPr>
          <w:b/>
          <w:bCs/>
        </w:rPr>
        <w:t>informatie- en ondersteuningsnoden</w:t>
      </w:r>
      <w:r w:rsidRPr="00413D9C">
        <w:t xml:space="preserve"> binnen de regio, zowel voor burgers, zorgprofessionals, zorg- en ondersteuningsorganisaties, …</w:t>
      </w:r>
    </w:p>
    <w:p w14:paraId="120BDABF" w14:textId="77777777" w:rsidR="00413D9C" w:rsidRPr="00413D9C" w:rsidRDefault="00413D9C" w:rsidP="00413D9C">
      <w:pPr>
        <w:numPr>
          <w:ilvl w:val="0"/>
          <w:numId w:val="11"/>
        </w:numPr>
        <w:spacing w:line="240" w:lineRule="auto"/>
      </w:pPr>
      <w:r w:rsidRPr="00413D9C">
        <w:t>Het verspreiden van (</w:t>
      </w:r>
      <w:r w:rsidRPr="00413D9C">
        <w:rPr>
          <w:b/>
          <w:bCs/>
        </w:rPr>
        <w:t>gestandaardiseerde) informatie</w:t>
      </w:r>
      <w:r w:rsidRPr="00413D9C">
        <w:t xml:space="preserve"> m.b.t. palliatieve zorg</w:t>
      </w:r>
    </w:p>
    <w:p w14:paraId="1A6138E1" w14:textId="77777777" w:rsidR="00413D9C" w:rsidRDefault="00413D9C" w:rsidP="00413D9C">
      <w:pPr>
        <w:spacing w:line="240" w:lineRule="auto"/>
        <w:rPr>
          <w:i/>
        </w:rPr>
      </w:pPr>
    </w:p>
    <w:p w14:paraId="6BD38336" w14:textId="55F45B59" w:rsidR="00413D9C" w:rsidRPr="00413D9C" w:rsidRDefault="00413D9C" w:rsidP="00413D9C">
      <w:pPr>
        <w:spacing w:line="240" w:lineRule="auto"/>
        <w:rPr>
          <w:i/>
        </w:rPr>
      </w:pPr>
      <w:r w:rsidRPr="00413D9C">
        <w:rPr>
          <w:i/>
        </w:rPr>
        <w:t xml:space="preserve">Voorbeelden om aan </w:t>
      </w:r>
      <w:r w:rsidRPr="00413D9C">
        <w:rPr>
          <w:b/>
          <w:bCs/>
          <w:i/>
        </w:rPr>
        <w:t>informatieverspreiding</w:t>
      </w:r>
      <w:r w:rsidRPr="00413D9C">
        <w:rPr>
          <w:i/>
        </w:rPr>
        <w:t xml:space="preserve"> te doen:</w:t>
      </w:r>
    </w:p>
    <w:p w14:paraId="2C5DA6CE" w14:textId="77777777" w:rsidR="00413D9C" w:rsidRPr="00413D9C" w:rsidRDefault="00413D9C" w:rsidP="00413D9C">
      <w:pPr>
        <w:numPr>
          <w:ilvl w:val="0"/>
          <w:numId w:val="12"/>
        </w:numPr>
        <w:spacing w:line="240" w:lineRule="auto"/>
        <w:rPr>
          <w:i/>
        </w:rPr>
      </w:pPr>
      <w:r w:rsidRPr="00413D9C">
        <w:rPr>
          <w:i/>
        </w:rPr>
        <w:t>Verdelen van bestaand communicatiemateriaal</w:t>
      </w:r>
    </w:p>
    <w:p w14:paraId="1FD4EDCD" w14:textId="77777777" w:rsidR="00413D9C" w:rsidRPr="00413D9C" w:rsidRDefault="00413D9C" w:rsidP="00413D9C">
      <w:pPr>
        <w:numPr>
          <w:ilvl w:val="0"/>
          <w:numId w:val="12"/>
        </w:numPr>
        <w:spacing w:line="240" w:lineRule="auto"/>
        <w:rPr>
          <w:i/>
        </w:rPr>
      </w:pPr>
      <w:r w:rsidRPr="00413D9C">
        <w:rPr>
          <w:i/>
        </w:rPr>
        <w:t>Promoten van een website met algemene en specifieke informatie</w:t>
      </w:r>
    </w:p>
    <w:p w14:paraId="46B39775" w14:textId="77777777" w:rsidR="00413D9C" w:rsidRPr="00413D9C" w:rsidRDefault="00413D9C" w:rsidP="00413D9C">
      <w:pPr>
        <w:numPr>
          <w:ilvl w:val="0"/>
          <w:numId w:val="12"/>
        </w:numPr>
        <w:spacing w:line="240" w:lineRule="auto"/>
        <w:rPr>
          <w:i/>
        </w:rPr>
      </w:pPr>
      <w:r w:rsidRPr="00413D9C">
        <w:rPr>
          <w:i/>
        </w:rPr>
        <w:t>Behandelen van telefonische en elektronische vragen van personen</w:t>
      </w:r>
    </w:p>
    <w:p w14:paraId="72C63001" w14:textId="77777777" w:rsidR="00413D9C" w:rsidRPr="00413D9C" w:rsidRDefault="00413D9C" w:rsidP="00413D9C">
      <w:pPr>
        <w:spacing w:line="240" w:lineRule="auto"/>
        <w:rPr>
          <w:i/>
        </w:rPr>
      </w:pPr>
    </w:p>
    <w:p w14:paraId="382C81A9" w14:textId="77777777" w:rsidR="00413D9C" w:rsidRPr="00413D9C" w:rsidRDefault="00413D9C" w:rsidP="00413D9C">
      <w:pPr>
        <w:spacing w:line="240" w:lineRule="auto"/>
        <w:rPr>
          <w:i/>
        </w:rPr>
      </w:pPr>
      <w:r w:rsidRPr="00413D9C">
        <w:rPr>
          <w:i/>
        </w:rPr>
        <w:t xml:space="preserve">Voorbeelden van </w:t>
      </w:r>
      <w:r w:rsidRPr="00413D9C">
        <w:rPr>
          <w:b/>
          <w:bCs/>
          <w:i/>
        </w:rPr>
        <w:t>nodendetectie</w:t>
      </w:r>
      <w:r w:rsidRPr="00413D9C">
        <w:rPr>
          <w:i/>
        </w:rPr>
        <w:t>:</w:t>
      </w:r>
    </w:p>
    <w:p w14:paraId="1E770E6F" w14:textId="77777777" w:rsidR="00413D9C" w:rsidRPr="00413D9C" w:rsidRDefault="00413D9C" w:rsidP="00413D9C">
      <w:pPr>
        <w:numPr>
          <w:ilvl w:val="0"/>
          <w:numId w:val="13"/>
        </w:numPr>
        <w:spacing w:line="240" w:lineRule="auto"/>
        <w:rPr>
          <w:i/>
        </w:rPr>
      </w:pPr>
      <w:r w:rsidRPr="00413D9C">
        <w:rPr>
          <w:i/>
        </w:rPr>
        <w:t>Via kwantitatieve en kwalitatieve data een omgevingsanalyse maken om te kijken waar de noden, hiaten en prioriteiten liggen</w:t>
      </w:r>
    </w:p>
    <w:p w14:paraId="58716A3A" w14:textId="77777777" w:rsidR="00413D9C" w:rsidRPr="00413D9C" w:rsidRDefault="00413D9C" w:rsidP="00413D9C">
      <w:pPr>
        <w:numPr>
          <w:ilvl w:val="0"/>
          <w:numId w:val="13"/>
        </w:numPr>
        <w:spacing w:line="240" w:lineRule="auto"/>
      </w:pPr>
      <w:r w:rsidRPr="00413D9C">
        <w:rPr>
          <w:i/>
        </w:rPr>
        <w:t>Deelname aan relevante overleg- en ontmoetingsplekken waar de stem van de burger en/of het professioneel netwerk gehoord kan worden</w:t>
      </w:r>
    </w:p>
    <w:p w14:paraId="12050BDD" w14:textId="77777777" w:rsidR="00413D9C" w:rsidRPr="00413D9C" w:rsidRDefault="00413D9C" w:rsidP="00413D9C">
      <w:pPr>
        <w:spacing w:line="240" w:lineRule="auto"/>
      </w:pPr>
    </w:p>
    <w:p w14:paraId="66A4DA20" w14:textId="77777777" w:rsidR="00413D9C" w:rsidRPr="00413D9C" w:rsidRDefault="00413D9C" w:rsidP="00413D9C">
      <w:pPr>
        <w:pStyle w:val="Kop4"/>
      </w:pPr>
      <w:r w:rsidRPr="00413D9C">
        <w:t>Zorg &amp; ondersteuning bieden</w:t>
      </w:r>
    </w:p>
    <w:p w14:paraId="5D50EA58" w14:textId="77777777" w:rsidR="00413D9C" w:rsidRPr="00413D9C" w:rsidRDefault="00413D9C" w:rsidP="00413D9C">
      <w:pPr>
        <w:spacing w:line="240" w:lineRule="auto"/>
      </w:pPr>
      <w:r w:rsidRPr="00413D9C">
        <w:t xml:space="preserve">Bieden van </w:t>
      </w:r>
      <w:r w:rsidRPr="00413D9C">
        <w:rPr>
          <w:b/>
          <w:bCs/>
        </w:rPr>
        <w:t>gespecialiseerde palliatieve zorg</w:t>
      </w:r>
      <w:r w:rsidRPr="00413D9C">
        <w:t xml:space="preserve"> aan de persoon met een zorg- en ondersteuningsnood:</w:t>
      </w:r>
    </w:p>
    <w:p w14:paraId="043B2151" w14:textId="77777777" w:rsidR="00413D9C" w:rsidRPr="00413D9C" w:rsidRDefault="00413D9C" w:rsidP="00413D9C">
      <w:pPr>
        <w:numPr>
          <w:ilvl w:val="0"/>
          <w:numId w:val="16"/>
        </w:numPr>
        <w:spacing w:line="240" w:lineRule="auto"/>
      </w:pPr>
      <w:r w:rsidRPr="00413D9C">
        <w:t>Basis palliatieve zorg in (medium)complexe situaties van kwetsbare personen</w:t>
      </w:r>
    </w:p>
    <w:p w14:paraId="6B79D0C1" w14:textId="77777777" w:rsidR="00413D9C" w:rsidRPr="00413D9C" w:rsidRDefault="00413D9C" w:rsidP="00413D9C">
      <w:pPr>
        <w:numPr>
          <w:ilvl w:val="0"/>
          <w:numId w:val="16"/>
        </w:numPr>
        <w:spacing w:line="240" w:lineRule="auto"/>
      </w:pPr>
      <w:r w:rsidRPr="00413D9C">
        <w:t>Casemanagement (binnen regelgevend kader Zorgcoördinatie / Casemanagement)</w:t>
      </w:r>
    </w:p>
    <w:p w14:paraId="3B4A5C06" w14:textId="77777777" w:rsidR="00413D9C" w:rsidRPr="00413D9C" w:rsidRDefault="00413D9C" w:rsidP="00413D9C">
      <w:pPr>
        <w:numPr>
          <w:ilvl w:val="0"/>
          <w:numId w:val="16"/>
        </w:numPr>
        <w:spacing w:line="240" w:lineRule="auto"/>
      </w:pPr>
      <w:r w:rsidRPr="00413D9C">
        <w:t xml:space="preserve">Tijdelijke expertise inbreng bij het informeel en professioneel netwerk </w:t>
      </w:r>
    </w:p>
    <w:p w14:paraId="0DFAAE99" w14:textId="77D8BB5D" w:rsidR="00413D9C" w:rsidRPr="00413D9C" w:rsidRDefault="00150768" w:rsidP="00413D9C">
      <w:pPr>
        <w:spacing w:line="240" w:lineRule="auto"/>
      </w:pPr>
      <w:r w:rsidRPr="00150768">
        <w:t>De acties uitgevoerd in dit kader gebeuren in functie van een patiënt/cliënt ondersteuning. Deze zijn dus traceerbaar binnen de VSB. Binnen deze begeleidingen moet de ondersteuning en versterking van het professionele netwerk een belangrijk aandachtspunt blijven.</w:t>
      </w:r>
    </w:p>
    <w:p w14:paraId="6508E9CA" w14:textId="77777777" w:rsidR="00413D9C" w:rsidRPr="00413D9C" w:rsidRDefault="00413D9C" w:rsidP="00413D9C">
      <w:pPr>
        <w:pStyle w:val="Kop4"/>
      </w:pPr>
      <w:r w:rsidRPr="00413D9C">
        <w:lastRenderedPageBreak/>
        <w:t>Kwaliteitsopvolging &amp; -verbetering</w:t>
      </w:r>
    </w:p>
    <w:p w14:paraId="21FDCBCB" w14:textId="77777777" w:rsidR="00413D9C" w:rsidRPr="00413D9C" w:rsidRDefault="00413D9C" w:rsidP="00413D9C">
      <w:pPr>
        <w:spacing w:line="240" w:lineRule="auto"/>
      </w:pPr>
      <w:r w:rsidRPr="00413D9C">
        <w:rPr>
          <w:b/>
          <w:bCs/>
        </w:rPr>
        <w:t>Kwaliteitsopvolging en -verbetering</w:t>
      </w:r>
      <w:r w:rsidRPr="00413D9C">
        <w:t xml:space="preserve"> uitvoeren en stimuleren binnen de regionale zorgzone waarin de NPZ actief is. Dit omvat:</w:t>
      </w:r>
    </w:p>
    <w:p w14:paraId="207FE352" w14:textId="77777777" w:rsidR="00413D9C" w:rsidRPr="00413D9C" w:rsidRDefault="00413D9C" w:rsidP="00413D9C">
      <w:pPr>
        <w:numPr>
          <w:ilvl w:val="0"/>
          <w:numId w:val="15"/>
        </w:numPr>
        <w:spacing w:line="240" w:lineRule="auto"/>
      </w:pPr>
      <w:r w:rsidRPr="00413D9C">
        <w:t>Het opvolgen en meten van indicatoren die de kwaliteit van palliatieve zorg binnen de regio in kaart brengen</w:t>
      </w:r>
    </w:p>
    <w:p w14:paraId="65407995" w14:textId="77777777" w:rsidR="00413D9C" w:rsidRPr="00413D9C" w:rsidRDefault="00413D9C" w:rsidP="00413D9C">
      <w:pPr>
        <w:numPr>
          <w:ilvl w:val="0"/>
          <w:numId w:val="15"/>
        </w:numPr>
        <w:spacing w:line="240" w:lineRule="auto"/>
      </w:pPr>
      <w:r w:rsidRPr="00413D9C">
        <w:t>Het stimuleren van andere actoren binnen de regio om kwaliteit van de eigen werking te meten en te verbeteren</w:t>
      </w:r>
    </w:p>
    <w:p w14:paraId="75853D31" w14:textId="77777777" w:rsidR="00413D9C" w:rsidRPr="00413D9C" w:rsidRDefault="00413D9C" w:rsidP="00413D9C">
      <w:pPr>
        <w:numPr>
          <w:ilvl w:val="0"/>
          <w:numId w:val="15"/>
        </w:numPr>
        <w:spacing w:line="240" w:lineRule="auto"/>
      </w:pPr>
      <w:r w:rsidRPr="00413D9C">
        <w:t>Het coördineren van de opmaak van verbeterplannen om de kwaliteit van palliatieve zorg binnen de regio te verbeteren</w:t>
      </w:r>
    </w:p>
    <w:p w14:paraId="13896881" w14:textId="77777777" w:rsidR="00413D9C" w:rsidRPr="00413D9C" w:rsidRDefault="00413D9C" w:rsidP="00413D9C">
      <w:pPr>
        <w:numPr>
          <w:ilvl w:val="0"/>
          <w:numId w:val="15"/>
        </w:numPr>
        <w:spacing w:line="240" w:lineRule="auto"/>
      </w:pPr>
      <w:r w:rsidRPr="00413D9C">
        <w:t>Het opvolgen van de verbeterplannen, en ondersteunen waar nodig</w:t>
      </w:r>
    </w:p>
    <w:p w14:paraId="197ADF54" w14:textId="77777777" w:rsidR="00413D9C" w:rsidRPr="00413D9C" w:rsidRDefault="00413D9C" w:rsidP="00413D9C">
      <w:pPr>
        <w:spacing w:line="240" w:lineRule="auto"/>
      </w:pPr>
    </w:p>
    <w:p w14:paraId="19D6516A" w14:textId="77777777" w:rsidR="00413D9C" w:rsidRPr="00413D9C" w:rsidRDefault="00413D9C" w:rsidP="00413D9C">
      <w:pPr>
        <w:pStyle w:val="Kop4"/>
      </w:pPr>
      <w:r w:rsidRPr="00413D9C">
        <w:t>Expertisebevordering</w:t>
      </w:r>
    </w:p>
    <w:p w14:paraId="4DFE1651" w14:textId="1EA86A7D" w:rsidR="00413D9C" w:rsidRPr="00413D9C" w:rsidRDefault="00413D9C" w:rsidP="00413D9C">
      <w:pPr>
        <w:spacing w:line="240" w:lineRule="auto"/>
      </w:pPr>
      <w:r w:rsidRPr="00413D9C">
        <w:rPr>
          <w:b/>
          <w:bCs/>
        </w:rPr>
        <w:t>Expertisebevordering</w:t>
      </w:r>
      <w:r w:rsidRPr="00413D9C">
        <w:t xml:space="preserve"> m.b.t. </w:t>
      </w:r>
      <w:r w:rsidR="00150768" w:rsidRPr="00150768">
        <w:t>(de organisatie van de)</w:t>
      </w:r>
      <w:r w:rsidR="00150768">
        <w:t xml:space="preserve"> </w:t>
      </w:r>
      <w:r w:rsidRPr="00413D9C">
        <w:t>palliatieve zorg in de brede zin coördineren binnen de regionale zorgzone waarin de NPZ actief is. Dit omvat:</w:t>
      </w:r>
    </w:p>
    <w:p w14:paraId="27AAEDDB" w14:textId="77777777" w:rsidR="00413D9C" w:rsidRPr="00413D9C" w:rsidRDefault="00413D9C" w:rsidP="00413D9C">
      <w:pPr>
        <w:spacing w:line="240" w:lineRule="auto"/>
      </w:pPr>
    </w:p>
    <w:p w14:paraId="6373A886" w14:textId="77777777" w:rsidR="00413D9C" w:rsidRPr="00413D9C" w:rsidRDefault="00413D9C" w:rsidP="00413D9C">
      <w:pPr>
        <w:numPr>
          <w:ilvl w:val="0"/>
          <w:numId w:val="17"/>
        </w:numPr>
        <w:spacing w:line="240" w:lineRule="auto"/>
      </w:pPr>
      <w:r w:rsidRPr="00413D9C">
        <w:t>Het in kaart brengen van de noden binnen de regio</w:t>
      </w:r>
    </w:p>
    <w:p w14:paraId="6714FED5" w14:textId="77777777" w:rsidR="00413D9C" w:rsidRPr="00413D9C" w:rsidRDefault="00413D9C" w:rsidP="00413D9C">
      <w:pPr>
        <w:numPr>
          <w:ilvl w:val="0"/>
          <w:numId w:val="17"/>
        </w:numPr>
        <w:spacing w:line="240" w:lineRule="auto"/>
      </w:pPr>
      <w:r w:rsidRPr="00413D9C">
        <w:t>Aanbieden van een opleidingsaanbod om aan deze noden te voldoen</w:t>
      </w:r>
    </w:p>
    <w:p w14:paraId="2B812FA2" w14:textId="77777777" w:rsidR="00413D9C" w:rsidRPr="00413D9C" w:rsidRDefault="00413D9C" w:rsidP="00413D9C">
      <w:pPr>
        <w:numPr>
          <w:ilvl w:val="0"/>
          <w:numId w:val="17"/>
        </w:numPr>
        <w:spacing w:line="240" w:lineRule="auto"/>
      </w:pPr>
      <w:r w:rsidRPr="00413D9C">
        <w:t>Een geschikte partij aanduiden om deze opleidingen te geven (indien niet zelf)</w:t>
      </w:r>
    </w:p>
    <w:p w14:paraId="160D362B" w14:textId="77777777" w:rsidR="00413D9C" w:rsidRPr="00413D9C" w:rsidRDefault="00413D9C" w:rsidP="00413D9C">
      <w:pPr>
        <w:numPr>
          <w:ilvl w:val="0"/>
          <w:numId w:val="17"/>
        </w:numPr>
        <w:spacing w:line="240" w:lineRule="auto"/>
      </w:pPr>
      <w:r w:rsidRPr="00413D9C">
        <w:t>Opleidingen inplannen, afstemmen en opvolgen</w:t>
      </w:r>
    </w:p>
    <w:p w14:paraId="13E3BAB5" w14:textId="77777777" w:rsidR="00413D9C" w:rsidRPr="00413D9C" w:rsidRDefault="00413D9C" w:rsidP="00413D9C">
      <w:pPr>
        <w:numPr>
          <w:ilvl w:val="0"/>
          <w:numId w:val="17"/>
        </w:numPr>
        <w:spacing w:line="240" w:lineRule="auto"/>
      </w:pPr>
      <w:r w:rsidRPr="00413D9C">
        <w:t>Kennisdeling binnen een zorgteam in het kader van zorgcoördinatie</w:t>
      </w:r>
    </w:p>
    <w:p w14:paraId="227E763E" w14:textId="77777777" w:rsidR="00413D9C" w:rsidRPr="00413D9C" w:rsidRDefault="00413D9C" w:rsidP="00413D9C">
      <w:pPr>
        <w:spacing w:line="240" w:lineRule="auto"/>
      </w:pPr>
    </w:p>
    <w:p w14:paraId="688ADCBF" w14:textId="77777777" w:rsidR="00413D9C" w:rsidRPr="00413D9C" w:rsidRDefault="00413D9C" w:rsidP="00413D9C">
      <w:pPr>
        <w:pStyle w:val="Kop4"/>
      </w:pPr>
      <w:r w:rsidRPr="00413D9C">
        <w:t>Verbinden &amp; welzijn</w:t>
      </w:r>
    </w:p>
    <w:p w14:paraId="32437C61" w14:textId="77777777" w:rsidR="00413D9C" w:rsidRPr="00413D9C" w:rsidRDefault="00413D9C" w:rsidP="00413D9C">
      <w:pPr>
        <w:spacing w:line="240" w:lineRule="auto"/>
      </w:pPr>
      <w:r w:rsidRPr="00413D9C">
        <w:rPr>
          <w:b/>
          <w:bCs/>
        </w:rPr>
        <w:t>Samenwerkingen</w:t>
      </w:r>
      <w:r w:rsidRPr="00413D9C">
        <w:t xml:space="preserve"> aangaan met organisaties/instellingen binnen de regio om de </w:t>
      </w:r>
      <w:r w:rsidRPr="00413D9C">
        <w:rPr>
          <w:b/>
          <w:bCs/>
        </w:rPr>
        <w:t>toegankelijkheid</w:t>
      </w:r>
      <w:r w:rsidRPr="00413D9C">
        <w:t xml:space="preserve">, kwaliteit en doelgerichtheid van palliatieve zorg te verbeteren. Bijvoorbeeld: ziekenhuizen, lokale besturen, zorgraden, </w:t>
      </w:r>
      <w:proofErr w:type="spellStart"/>
      <w:r w:rsidRPr="00413D9C">
        <w:t>CAW’s</w:t>
      </w:r>
      <w:proofErr w:type="spellEnd"/>
      <w:r w:rsidRPr="00413D9C">
        <w:t xml:space="preserve">, … </w:t>
      </w:r>
    </w:p>
    <w:p w14:paraId="62076BC7" w14:textId="77777777" w:rsidR="00413D9C" w:rsidRPr="00413D9C" w:rsidRDefault="00413D9C" w:rsidP="00413D9C">
      <w:pPr>
        <w:spacing w:line="240" w:lineRule="auto"/>
      </w:pPr>
      <w:r w:rsidRPr="00413D9C">
        <w:t xml:space="preserve">Het welzijn van burgers en zorgprofessionals </w:t>
      </w:r>
      <w:r w:rsidRPr="00413D9C">
        <w:rPr>
          <w:b/>
          <w:bCs/>
        </w:rPr>
        <w:t>monitoren</w:t>
      </w:r>
      <w:r w:rsidRPr="00413D9C">
        <w:t xml:space="preserve">, en </w:t>
      </w:r>
      <w:r w:rsidRPr="00413D9C">
        <w:rPr>
          <w:b/>
          <w:bCs/>
        </w:rPr>
        <w:t>gepaste acties</w:t>
      </w:r>
      <w:r w:rsidRPr="00413D9C">
        <w:t xml:space="preserve"> nemen om dit te verhogen.</w:t>
      </w:r>
    </w:p>
    <w:p w14:paraId="51BEA9A1" w14:textId="77777777" w:rsidR="00413D9C" w:rsidRPr="00413D9C" w:rsidRDefault="00413D9C" w:rsidP="00413D9C">
      <w:pPr>
        <w:spacing w:line="240" w:lineRule="auto"/>
      </w:pPr>
    </w:p>
    <w:p w14:paraId="1A7E5464" w14:textId="40C53DFF" w:rsidR="00413D9C" w:rsidRPr="00413D9C" w:rsidRDefault="00413D9C" w:rsidP="00413D9C">
      <w:pPr>
        <w:pStyle w:val="Kop4"/>
      </w:pPr>
      <w:r w:rsidRPr="00413D9C">
        <w:t>Zorg coördineren</w:t>
      </w:r>
    </w:p>
    <w:p w14:paraId="7B783E11" w14:textId="77777777" w:rsidR="00413D9C" w:rsidRPr="00413D9C" w:rsidRDefault="00413D9C" w:rsidP="00413D9C">
      <w:pPr>
        <w:spacing w:line="240" w:lineRule="auto"/>
      </w:pPr>
      <w:r w:rsidRPr="00413D9C">
        <w:t xml:space="preserve">Dit wordt als </w:t>
      </w:r>
      <w:r w:rsidRPr="00413D9C">
        <w:rPr>
          <w:b/>
          <w:bCs/>
        </w:rPr>
        <w:t>apart project</w:t>
      </w:r>
      <w:r w:rsidRPr="00413D9C">
        <w:t xml:space="preserve"> uitgewerkt binnen het Departement Zorg (project Zorgcoördinatie &amp; Casemanagement), te beschouwen als onderdeel van thema ‘Zorg en ondersteuning bieden’.</w:t>
      </w:r>
    </w:p>
    <w:p w14:paraId="4EF205CA" w14:textId="77777777" w:rsidR="00413D9C" w:rsidRPr="00413D9C" w:rsidRDefault="00413D9C" w:rsidP="00413D9C">
      <w:pPr>
        <w:spacing w:line="240" w:lineRule="auto"/>
      </w:pPr>
    </w:p>
    <w:p w14:paraId="35D4FAB6" w14:textId="77777777" w:rsidR="00413D9C" w:rsidRPr="00413D9C" w:rsidRDefault="00413D9C" w:rsidP="00413D9C">
      <w:pPr>
        <w:spacing w:line="240" w:lineRule="auto"/>
        <w:rPr>
          <w:b/>
        </w:rPr>
      </w:pPr>
      <w:r w:rsidRPr="00413D9C">
        <w:br w:type="page"/>
      </w:r>
    </w:p>
    <w:p w14:paraId="46A2FA46" w14:textId="77777777" w:rsidR="00413D9C" w:rsidRPr="00413D9C" w:rsidRDefault="00413D9C" w:rsidP="00413D9C">
      <w:pPr>
        <w:pStyle w:val="Kop1"/>
      </w:pPr>
      <w:bookmarkStart w:id="26" w:name="_Toc204952519"/>
      <w:bookmarkStart w:id="27" w:name="_Toc207634395"/>
      <w:r w:rsidRPr="00413D9C">
        <w:lastRenderedPageBreak/>
        <w:t>Vragen en antwoorden</w:t>
      </w:r>
      <w:bookmarkEnd w:id="26"/>
      <w:bookmarkEnd w:id="27"/>
    </w:p>
    <w:p w14:paraId="75682751" w14:textId="77777777" w:rsidR="00413D9C" w:rsidRPr="00413D9C" w:rsidRDefault="00413D9C" w:rsidP="00413D9C">
      <w:pPr>
        <w:pBdr>
          <w:top w:val="single" w:sz="4" w:space="1" w:color="auto"/>
          <w:left w:val="single" w:sz="4" w:space="4" w:color="auto"/>
          <w:bottom w:val="single" w:sz="4" w:space="1" w:color="auto"/>
          <w:right w:val="single" w:sz="4" w:space="4" w:color="auto"/>
        </w:pBdr>
        <w:spacing w:line="240" w:lineRule="auto"/>
        <w:rPr>
          <w:b/>
          <w:bCs/>
          <w:i/>
          <w:iCs/>
          <w:color w:val="0F4C81" w:themeColor="accent1"/>
        </w:rPr>
      </w:pPr>
      <w:r w:rsidRPr="00413D9C">
        <w:rPr>
          <w:i/>
          <w:iCs/>
          <w:color w:val="0F4C81" w:themeColor="accent1"/>
        </w:rPr>
        <w:t xml:space="preserve">Moeten alle opdrachten overal even grondig worden ingevuld? </w:t>
      </w:r>
    </w:p>
    <w:p w14:paraId="37B9511A" w14:textId="77777777" w:rsidR="00413D9C" w:rsidRDefault="00413D9C" w:rsidP="00413D9C">
      <w:pPr>
        <w:spacing w:line="240" w:lineRule="auto"/>
      </w:pPr>
      <w:r w:rsidRPr="00413D9C">
        <w:t>Ja, alle opdrachten moeten in elke regio aanwezig zijn. De intensiteit waarmee ze worden ingevuld, hangt echter af van de noden en prioriteiten van die specifieke regio. In sommige regio’s zal er bijvoorbeeld meer nadruk liggen op samenwerking met huisartsen, terwijl in andere regio’s de focus eerder zal liggen op samenwerking met lokale besturen. Ook de partners waarmee je deze opdrachten vormgeeft, zullen verschillen per regio.</w:t>
      </w:r>
    </w:p>
    <w:p w14:paraId="51F39987" w14:textId="77777777" w:rsidR="006C0107" w:rsidRPr="00413D9C" w:rsidRDefault="006C0107" w:rsidP="00413D9C">
      <w:pPr>
        <w:spacing w:line="240" w:lineRule="auto"/>
      </w:pPr>
    </w:p>
    <w:p w14:paraId="5B6923E4" w14:textId="77777777" w:rsidR="00413D9C" w:rsidRPr="00413D9C" w:rsidRDefault="00413D9C" w:rsidP="00413D9C">
      <w:pPr>
        <w:spacing w:line="240" w:lineRule="auto"/>
      </w:pPr>
    </w:p>
    <w:p w14:paraId="6B92CCAC" w14:textId="77777777" w:rsidR="00413D9C" w:rsidRPr="00413D9C" w:rsidRDefault="00413D9C" w:rsidP="00413D9C">
      <w:pPr>
        <w:pBdr>
          <w:top w:val="single" w:sz="4" w:space="1" w:color="auto"/>
          <w:left w:val="single" w:sz="4" w:space="4" w:color="auto"/>
          <w:bottom w:val="single" w:sz="4" w:space="1" w:color="auto"/>
          <w:right w:val="single" w:sz="4" w:space="4" w:color="auto"/>
        </w:pBdr>
        <w:spacing w:line="240" w:lineRule="auto"/>
        <w:rPr>
          <w:i/>
          <w:iCs/>
          <w:color w:val="0F4C81" w:themeColor="accent1"/>
        </w:rPr>
      </w:pPr>
      <w:r w:rsidRPr="00413D9C">
        <w:rPr>
          <w:i/>
          <w:iCs/>
          <w:color w:val="0F4C81" w:themeColor="accent1"/>
        </w:rPr>
        <w:t>Vanaf wanneer zullen NPZ en VLEPZ actief zijn?</w:t>
      </w:r>
    </w:p>
    <w:p w14:paraId="79C2E36F" w14:textId="77777777" w:rsidR="00413D9C" w:rsidRDefault="00413D9C" w:rsidP="00413D9C">
      <w:pPr>
        <w:spacing w:line="240" w:lineRule="auto"/>
      </w:pPr>
      <w:r w:rsidRPr="00413D9C">
        <w:t>We hopen de oude regelgeving van de MBE en PNV te laten eindigen op 31/12/2026, zodat de nieuwe regelgeving van start kan gaan op 01/01/2027. Ook de regelgeving van het VLEPZ willen we lanceren op 01/01/2027, waarna een oproep zal gelanceerd worden naar een partnerorganisatie. We hopen midden 2027 de gunning te kunnen doen van deze oproep zodat de partnerorganisatie vanaf de tweede helft van het jaar aan de slag kan.</w:t>
      </w:r>
    </w:p>
    <w:p w14:paraId="361B3802" w14:textId="77777777" w:rsidR="006C0107" w:rsidRPr="00413D9C" w:rsidRDefault="006C0107" w:rsidP="00413D9C">
      <w:pPr>
        <w:spacing w:line="240" w:lineRule="auto"/>
      </w:pPr>
    </w:p>
    <w:p w14:paraId="449C0A64" w14:textId="77777777" w:rsidR="00413D9C" w:rsidRPr="00413D9C" w:rsidRDefault="00413D9C" w:rsidP="00413D9C">
      <w:pPr>
        <w:spacing w:line="240" w:lineRule="auto"/>
      </w:pPr>
    </w:p>
    <w:p w14:paraId="31477BEA" w14:textId="77777777" w:rsidR="00413D9C" w:rsidRPr="00413D9C" w:rsidRDefault="00413D9C" w:rsidP="00413D9C">
      <w:pPr>
        <w:pBdr>
          <w:top w:val="single" w:sz="4" w:space="1" w:color="auto"/>
          <w:left w:val="single" w:sz="4" w:space="4" w:color="auto"/>
          <w:bottom w:val="single" w:sz="4" w:space="1" w:color="auto"/>
          <w:right w:val="single" w:sz="4" w:space="4" w:color="auto"/>
        </w:pBdr>
        <w:spacing w:line="240" w:lineRule="auto"/>
        <w:rPr>
          <w:i/>
          <w:iCs/>
          <w:color w:val="0F4C81" w:themeColor="accent1"/>
        </w:rPr>
      </w:pPr>
      <w:r w:rsidRPr="00413D9C">
        <w:rPr>
          <w:i/>
          <w:iCs/>
          <w:color w:val="0F4C81" w:themeColor="accent1"/>
        </w:rPr>
        <w:t>Wat als de eerste lijn nog niet klaar is om mee te stappen in dit systeem?</w:t>
      </w:r>
    </w:p>
    <w:p w14:paraId="1E6994D4" w14:textId="77777777" w:rsidR="00413D9C" w:rsidRPr="00413D9C" w:rsidRDefault="00413D9C" w:rsidP="00413D9C">
      <w:pPr>
        <w:spacing w:line="240" w:lineRule="auto"/>
      </w:pPr>
      <w:r w:rsidRPr="00413D9C">
        <w:t>We begrijpen dat de hervorming tijd en aanpassing vraagt. Daarom benaderen we dit traject vanuit een Agile-perspectief (zie inleiding).</w:t>
      </w:r>
    </w:p>
    <w:p w14:paraId="537F542B" w14:textId="77777777" w:rsidR="00413D9C" w:rsidRPr="00413D9C" w:rsidRDefault="00413D9C" w:rsidP="00413D9C">
      <w:pPr>
        <w:spacing w:line="240" w:lineRule="auto"/>
      </w:pPr>
    </w:p>
    <w:p w14:paraId="56CCD694" w14:textId="77777777" w:rsidR="00413D9C" w:rsidRPr="00413D9C" w:rsidRDefault="00413D9C" w:rsidP="00413D9C">
      <w:pPr>
        <w:spacing w:line="240" w:lineRule="auto"/>
      </w:pPr>
      <w:r w:rsidRPr="00413D9C">
        <w:t>Op dit moment versterken we bestaande werkingen via ad-hoc subsidies. Tegelijkertijd werken we aan nieuwe regelgeving en financiering om van drie erkende structuren naar één erkende structuur te evolueren. Vanaf 01/01/2027 kunnen deze nieuw erkende netwerken palliatieve zorg van start gaan.</w:t>
      </w:r>
    </w:p>
    <w:p w14:paraId="0B50C742" w14:textId="77777777" w:rsidR="00413D9C" w:rsidRPr="00413D9C" w:rsidRDefault="00413D9C" w:rsidP="00413D9C">
      <w:pPr>
        <w:spacing w:line="240" w:lineRule="auto"/>
      </w:pPr>
    </w:p>
    <w:p w14:paraId="34F8DA23" w14:textId="77777777" w:rsidR="00413D9C" w:rsidRPr="00413D9C" w:rsidRDefault="00413D9C" w:rsidP="00413D9C">
      <w:pPr>
        <w:spacing w:line="240" w:lineRule="auto"/>
      </w:pPr>
      <w:r w:rsidRPr="00413D9C">
        <w:t>De eerste jaren staan in het teken van verkenning: de nieuwe structuren maken zich hun rollen en opdrachten eigen en stellen een eerste (verkort) meerjarenplan op.</w:t>
      </w:r>
    </w:p>
    <w:p w14:paraId="49D53C2B" w14:textId="77777777" w:rsidR="00413D9C" w:rsidRPr="00413D9C" w:rsidRDefault="00413D9C" w:rsidP="00413D9C">
      <w:pPr>
        <w:spacing w:line="240" w:lineRule="auto"/>
      </w:pPr>
    </w:p>
    <w:p w14:paraId="14721417" w14:textId="77777777" w:rsidR="00413D9C" w:rsidRDefault="00413D9C" w:rsidP="00413D9C">
      <w:pPr>
        <w:spacing w:line="240" w:lineRule="auto"/>
      </w:pPr>
      <w:r w:rsidRPr="00413D9C">
        <w:t>We voorzien een groeipad: niemand hoeft op dag één alles perfect te kunnen. We volgen de evolutie binnen de brede eerste lijn nauw op, en sturen bij waar nodig. Op basis van deze ontwikkelingen kunnen opdrachten, financiering en regelgeving in de toekomst aangepast worden. Daarbij kijken we ook welke afstemming met de federale overheid nodig is, en wat Vlaanderen zelf kan realiseren.</w:t>
      </w:r>
    </w:p>
    <w:p w14:paraId="3C6447F2" w14:textId="77777777" w:rsidR="006C0107" w:rsidRPr="00413D9C" w:rsidRDefault="006C0107" w:rsidP="00413D9C">
      <w:pPr>
        <w:spacing w:line="240" w:lineRule="auto"/>
      </w:pPr>
    </w:p>
    <w:p w14:paraId="7779815B" w14:textId="77777777" w:rsidR="00413D9C" w:rsidRPr="00413D9C" w:rsidRDefault="00413D9C" w:rsidP="00413D9C">
      <w:pPr>
        <w:spacing w:line="240" w:lineRule="auto"/>
      </w:pPr>
    </w:p>
    <w:p w14:paraId="0B647972" w14:textId="77777777" w:rsidR="00413D9C" w:rsidRPr="00413D9C" w:rsidRDefault="00413D9C" w:rsidP="00413D9C">
      <w:pPr>
        <w:pBdr>
          <w:top w:val="single" w:sz="4" w:space="1" w:color="auto"/>
          <w:left w:val="single" w:sz="4" w:space="4" w:color="auto"/>
          <w:bottom w:val="single" w:sz="4" w:space="1" w:color="auto"/>
          <w:right w:val="single" w:sz="4" w:space="4" w:color="auto"/>
        </w:pBdr>
        <w:spacing w:line="240" w:lineRule="auto"/>
        <w:rPr>
          <w:i/>
          <w:iCs/>
          <w:color w:val="0F4C81" w:themeColor="accent1"/>
        </w:rPr>
      </w:pPr>
      <w:r w:rsidRPr="00413D9C">
        <w:rPr>
          <w:i/>
          <w:iCs/>
          <w:color w:val="0F4C81" w:themeColor="accent1"/>
        </w:rPr>
        <w:t xml:space="preserve">Moeten er 15 </w:t>
      </w:r>
      <w:proofErr w:type="spellStart"/>
      <w:r w:rsidRPr="00413D9C">
        <w:rPr>
          <w:i/>
          <w:iCs/>
          <w:color w:val="0F4C81" w:themeColor="accent1"/>
        </w:rPr>
        <w:t>NPZ’s</w:t>
      </w:r>
      <w:proofErr w:type="spellEnd"/>
      <w:r w:rsidRPr="00413D9C">
        <w:rPr>
          <w:i/>
          <w:iCs/>
          <w:color w:val="0F4C81" w:themeColor="accent1"/>
        </w:rPr>
        <w:t xml:space="preserve"> werkzaam zijn? Kunnen we niet aan (provinciale) schaalgrootte werken? </w:t>
      </w:r>
    </w:p>
    <w:p w14:paraId="2893C7C8" w14:textId="77777777" w:rsidR="00413D9C" w:rsidRPr="00413D9C" w:rsidRDefault="00413D9C" w:rsidP="00413D9C">
      <w:pPr>
        <w:spacing w:line="240" w:lineRule="auto"/>
      </w:pPr>
      <w:r w:rsidRPr="00413D9C">
        <w:t>Inhoud primeert op vorm. Het is aangewezen voorrang te geven aan een goede invulling van de opdrachten. De gebiedsgrootte en afbakening is finaal een politieke keuze.</w:t>
      </w:r>
    </w:p>
    <w:p w14:paraId="4864146E" w14:textId="77777777" w:rsidR="00413D9C" w:rsidRPr="00413D9C" w:rsidRDefault="00413D9C" w:rsidP="00413D9C">
      <w:pPr>
        <w:spacing w:line="240" w:lineRule="auto"/>
      </w:pPr>
    </w:p>
    <w:p w14:paraId="42709275" w14:textId="77777777" w:rsidR="00413D9C" w:rsidRPr="00413D9C" w:rsidRDefault="00413D9C" w:rsidP="00413D9C">
      <w:pPr>
        <w:spacing w:line="240" w:lineRule="auto"/>
      </w:pPr>
      <w:r w:rsidRPr="00413D9C">
        <w:t xml:space="preserve">Voor erkenningen hanteren we minimaal de regionale zorgzones als schaalgrootte. Een netwerk palliatieve zorg </w:t>
      </w:r>
      <w:r w:rsidRPr="00413D9C">
        <w:rPr>
          <w:i/>
          <w:iCs/>
        </w:rPr>
        <w:t>kan</w:t>
      </w:r>
      <w:r w:rsidRPr="00413D9C">
        <w:t xml:space="preserve"> meerdere zorgzones bedienen, zolang de toegankelijkheid en bereikbaarheid voor alle betrokkenen gewaarborgd blijft. Schaalgrootte is dus mogelijk, maar moet steeds verantwoord worden en is ook nog onderwerp van politieke goedkeuring. </w:t>
      </w:r>
    </w:p>
    <w:p w14:paraId="73AF6BD1" w14:textId="77777777" w:rsidR="00413D9C" w:rsidRPr="00413D9C" w:rsidRDefault="00413D9C" w:rsidP="00413D9C">
      <w:pPr>
        <w:spacing w:line="240" w:lineRule="auto"/>
      </w:pPr>
    </w:p>
    <w:p w14:paraId="2BC81E8C" w14:textId="77777777" w:rsidR="00413D9C" w:rsidRDefault="00413D9C" w:rsidP="00413D9C">
      <w:pPr>
        <w:spacing w:line="240" w:lineRule="auto"/>
      </w:pPr>
      <w:r w:rsidRPr="00413D9C">
        <w:t>Bovendien moet uit de werking en de data blijken dat het NPZ een regio evenredig bedient, en zich niet uitsluitend concentreert op de omgeving rond de maatschappelijke zetel.</w:t>
      </w:r>
    </w:p>
    <w:p w14:paraId="320BAA92" w14:textId="77777777" w:rsidR="006C0107" w:rsidRDefault="006C0107" w:rsidP="00413D9C">
      <w:pPr>
        <w:spacing w:line="240" w:lineRule="auto"/>
      </w:pPr>
    </w:p>
    <w:p w14:paraId="5BDED7BD" w14:textId="77777777" w:rsidR="006C0107" w:rsidRPr="00413D9C" w:rsidRDefault="006C0107" w:rsidP="00413D9C">
      <w:pPr>
        <w:spacing w:line="240" w:lineRule="auto"/>
      </w:pPr>
    </w:p>
    <w:p w14:paraId="3748B0CF" w14:textId="77777777" w:rsidR="00413D9C" w:rsidRPr="00413D9C" w:rsidRDefault="00413D9C" w:rsidP="00413D9C">
      <w:pPr>
        <w:spacing w:line="240" w:lineRule="auto"/>
      </w:pPr>
    </w:p>
    <w:p w14:paraId="7AB3C7C4" w14:textId="77777777" w:rsidR="00413D9C" w:rsidRPr="00413D9C" w:rsidRDefault="00413D9C" w:rsidP="00413D9C">
      <w:pPr>
        <w:pBdr>
          <w:top w:val="single" w:sz="4" w:space="1" w:color="auto"/>
          <w:left w:val="single" w:sz="4" w:space="4" w:color="auto"/>
          <w:bottom w:val="single" w:sz="4" w:space="1" w:color="auto"/>
          <w:right w:val="single" w:sz="4" w:space="4" w:color="auto"/>
        </w:pBdr>
        <w:spacing w:line="240" w:lineRule="auto"/>
        <w:rPr>
          <w:i/>
          <w:iCs/>
          <w:color w:val="0F4C81" w:themeColor="accent1"/>
        </w:rPr>
      </w:pPr>
      <w:r w:rsidRPr="00413D9C">
        <w:rPr>
          <w:i/>
          <w:iCs/>
          <w:color w:val="0F4C81" w:themeColor="accent1"/>
        </w:rPr>
        <w:lastRenderedPageBreak/>
        <w:t xml:space="preserve">Zal een Netwerk Palliatieve Zorg nog aan bed kunnen komen bij patiënten? </w:t>
      </w:r>
    </w:p>
    <w:p w14:paraId="5E03B0D9" w14:textId="77777777" w:rsidR="00413D9C" w:rsidRDefault="00413D9C" w:rsidP="00413D9C">
      <w:pPr>
        <w:spacing w:line="240" w:lineRule="auto"/>
      </w:pPr>
      <w:r w:rsidRPr="00413D9C">
        <w:t>De huidige MBE-werking zal deel uitmaken van een NPZ. Er zal nog altijd palliatieve zorg in de thuiscontext van een burger worden gegeven. We gaan wel de huidige forfaitfinanciering tegen het licht houden en waar nodig aanpassingen doen.</w:t>
      </w:r>
    </w:p>
    <w:p w14:paraId="24DBD059" w14:textId="77777777" w:rsidR="006C0107" w:rsidRPr="00413D9C" w:rsidRDefault="006C0107" w:rsidP="00413D9C">
      <w:pPr>
        <w:spacing w:line="240" w:lineRule="auto"/>
      </w:pPr>
    </w:p>
    <w:p w14:paraId="4EA45E68" w14:textId="77777777" w:rsidR="00413D9C" w:rsidRPr="00413D9C" w:rsidRDefault="00413D9C" w:rsidP="00413D9C">
      <w:pPr>
        <w:spacing w:line="240" w:lineRule="auto"/>
      </w:pPr>
    </w:p>
    <w:p w14:paraId="12C69300" w14:textId="77777777" w:rsidR="00413D9C" w:rsidRPr="00413D9C" w:rsidRDefault="00413D9C" w:rsidP="00413D9C">
      <w:pPr>
        <w:pBdr>
          <w:top w:val="single" w:sz="4" w:space="1" w:color="auto"/>
          <w:left w:val="single" w:sz="4" w:space="4" w:color="auto"/>
          <w:bottom w:val="single" w:sz="4" w:space="1" w:color="auto"/>
          <w:right w:val="single" w:sz="4" w:space="4" w:color="auto"/>
        </w:pBdr>
        <w:spacing w:line="240" w:lineRule="auto"/>
        <w:rPr>
          <w:i/>
          <w:iCs/>
          <w:color w:val="0F4C81" w:themeColor="accent1"/>
        </w:rPr>
      </w:pPr>
      <w:r w:rsidRPr="00413D9C">
        <w:rPr>
          <w:i/>
          <w:iCs/>
          <w:color w:val="0F4C81" w:themeColor="accent1"/>
        </w:rPr>
        <w:t>Er lijkt veel overlap te zijn tussen de opdrachten van het VLEPZ en Netwerken Palliatieve Zorg. Waarom maken we niet één structuur?</w:t>
      </w:r>
    </w:p>
    <w:p w14:paraId="3BC118FD" w14:textId="0DE54058" w:rsidR="006C0107" w:rsidRDefault="00150768" w:rsidP="00413D9C">
      <w:pPr>
        <w:spacing w:line="240" w:lineRule="auto"/>
      </w:pPr>
      <w:r w:rsidRPr="00150768">
        <w:t>Vermijden van dubbelwerk is zeker een aandachtpunt die we in deze hervorming vastnemen. De opdrachten die we vandaag aan de NPZ toekennen zijn van een andere orde en schaal dan de opdrachten die we toekennen aan het VLEPZ. Zij hebben opdrachten aan de brede bevolking en andere stakeholders. Daarnaast bekijken we hoe ze optimaal kunnen samenwerken om ieders sterktes in te zetten in de juiste opdrachten. Het is een belangrijke uitdaging om een correcte organisatiestructuur te kiezen.</w:t>
      </w:r>
    </w:p>
    <w:p w14:paraId="3414E27C" w14:textId="77777777" w:rsidR="00150768" w:rsidRPr="00413D9C" w:rsidRDefault="00150768" w:rsidP="00413D9C">
      <w:pPr>
        <w:spacing w:line="240" w:lineRule="auto"/>
      </w:pPr>
    </w:p>
    <w:p w14:paraId="5936EF8A" w14:textId="77777777" w:rsidR="00413D9C" w:rsidRPr="00413D9C" w:rsidRDefault="00413D9C" w:rsidP="00413D9C">
      <w:pPr>
        <w:spacing w:line="240" w:lineRule="auto"/>
      </w:pPr>
    </w:p>
    <w:p w14:paraId="2B90689C" w14:textId="77777777" w:rsidR="00413D9C" w:rsidRPr="00413D9C" w:rsidRDefault="00413D9C" w:rsidP="00413D9C">
      <w:pPr>
        <w:pBdr>
          <w:top w:val="single" w:sz="4" w:space="1" w:color="auto"/>
          <w:left w:val="single" w:sz="4" w:space="4" w:color="auto"/>
          <w:bottom w:val="single" w:sz="4" w:space="1" w:color="auto"/>
          <w:right w:val="single" w:sz="4" w:space="4" w:color="auto"/>
        </w:pBdr>
        <w:spacing w:line="240" w:lineRule="auto"/>
        <w:rPr>
          <w:i/>
          <w:iCs/>
          <w:color w:val="0F4C81" w:themeColor="accent1"/>
        </w:rPr>
      </w:pPr>
      <w:r w:rsidRPr="00413D9C">
        <w:rPr>
          <w:i/>
          <w:iCs/>
          <w:color w:val="0F4C81" w:themeColor="accent1"/>
        </w:rPr>
        <w:t>Zouden er specifieke profielen worden vastgelegd om de opdrachten van VLEPZ en NPZ op zich te nemen of kan dit vrij worden ingevuld?</w:t>
      </w:r>
    </w:p>
    <w:p w14:paraId="5E09FC97" w14:textId="77777777" w:rsidR="00413D9C" w:rsidRDefault="00413D9C" w:rsidP="00413D9C">
      <w:pPr>
        <w:spacing w:line="240" w:lineRule="auto"/>
      </w:pPr>
      <w:r w:rsidRPr="00413D9C">
        <w:t xml:space="preserve">Deze vraag wordt momenteel bekeken door het consortium palliatieve zorg. Hier wordt gekeken naar competenties eerder dan disciplines. </w:t>
      </w:r>
    </w:p>
    <w:p w14:paraId="68A0B23F" w14:textId="77777777" w:rsidR="006C0107" w:rsidRPr="00413D9C" w:rsidRDefault="006C0107" w:rsidP="00413D9C">
      <w:pPr>
        <w:spacing w:line="240" w:lineRule="auto"/>
      </w:pPr>
    </w:p>
    <w:p w14:paraId="402C177B" w14:textId="77777777" w:rsidR="00413D9C" w:rsidRPr="00413D9C" w:rsidRDefault="00413D9C" w:rsidP="00413D9C">
      <w:pPr>
        <w:spacing w:line="240" w:lineRule="auto"/>
      </w:pPr>
    </w:p>
    <w:p w14:paraId="768D8F5D" w14:textId="77777777" w:rsidR="00413D9C" w:rsidRPr="00413D9C" w:rsidRDefault="00413D9C" w:rsidP="00413D9C">
      <w:pPr>
        <w:pBdr>
          <w:top w:val="single" w:sz="4" w:space="1" w:color="auto"/>
          <w:left w:val="single" w:sz="4" w:space="4" w:color="auto"/>
          <w:bottom w:val="single" w:sz="4" w:space="1" w:color="auto"/>
          <w:right w:val="single" w:sz="4" w:space="4" w:color="auto"/>
        </w:pBdr>
        <w:spacing w:line="240" w:lineRule="auto"/>
        <w:rPr>
          <w:i/>
          <w:iCs/>
          <w:color w:val="0F4C81" w:themeColor="accent1"/>
        </w:rPr>
      </w:pPr>
      <w:r w:rsidRPr="00413D9C">
        <w:rPr>
          <w:i/>
          <w:iCs/>
          <w:color w:val="0F4C81" w:themeColor="accent1"/>
        </w:rPr>
        <w:t xml:space="preserve">Wat zijn de verwachtingen van de </w:t>
      </w:r>
      <w:proofErr w:type="spellStart"/>
      <w:r w:rsidRPr="00413D9C">
        <w:rPr>
          <w:i/>
          <w:iCs/>
          <w:color w:val="0F4C81" w:themeColor="accent1"/>
        </w:rPr>
        <w:t>eerstelijn</w:t>
      </w:r>
      <w:proofErr w:type="spellEnd"/>
      <w:r w:rsidRPr="00413D9C">
        <w:rPr>
          <w:i/>
          <w:iCs/>
          <w:color w:val="0F4C81" w:themeColor="accent1"/>
        </w:rPr>
        <w:t xml:space="preserve"> (thuisverpleegkundigen, woonzorgcentra, thuiszorg, eerstelijnszorgverstrekkers) in het nieuwe ecosysteem? Zijn er initiatieven om de </w:t>
      </w:r>
      <w:proofErr w:type="spellStart"/>
      <w:r w:rsidRPr="00413D9C">
        <w:rPr>
          <w:i/>
          <w:iCs/>
          <w:color w:val="0F4C81" w:themeColor="accent1"/>
        </w:rPr>
        <w:t>eerstelijn</w:t>
      </w:r>
      <w:proofErr w:type="spellEnd"/>
      <w:r w:rsidRPr="00413D9C">
        <w:rPr>
          <w:i/>
          <w:iCs/>
          <w:color w:val="0F4C81" w:themeColor="accent1"/>
        </w:rPr>
        <w:t xml:space="preserve"> te versterken om deze opdrachten op te nemen?</w:t>
      </w:r>
    </w:p>
    <w:p w14:paraId="2FC1E024" w14:textId="77777777" w:rsidR="00413D9C" w:rsidRDefault="00413D9C" w:rsidP="00413D9C">
      <w:pPr>
        <w:spacing w:line="240" w:lineRule="auto"/>
      </w:pPr>
      <w:r w:rsidRPr="00413D9C">
        <w:t xml:space="preserve">Eerstelijnszorgaanbieders maken integraal deel uit van het zorgteam van een palliatieve persoon. De verwachtingen naar deze actoren wijzigen doorheen het traject van de palliatieve persoon. Als men de correcte definitie van palliatieve zorg dan hebben eerstelijnsactoren een belangrijke rol te spelen in preventie, algemene zorg, zorgcoördinatie, voorafgaande zorgplanning. Als de situatie complexer wordt dan kunnen zijn samen met de experten van de netwerken palliatieve zorg en de palliatieve patiënt en diens naasten samen kijken hoe de volgende stappen in het traject er uitzien. Dit zal samen met de terreinactoren en de netwerken palliatieve zorg de komende jaren worden vormgegeven. </w:t>
      </w:r>
    </w:p>
    <w:p w14:paraId="5A2C45B9" w14:textId="77777777" w:rsidR="006C0107" w:rsidRPr="00413D9C" w:rsidRDefault="006C0107" w:rsidP="00413D9C">
      <w:pPr>
        <w:spacing w:line="240" w:lineRule="auto"/>
      </w:pPr>
    </w:p>
    <w:p w14:paraId="3BC09A92" w14:textId="77777777" w:rsidR="00413D9C" w:rsidRPr="00413D9C" w:rsidRDefault="00413D9C" w:rsidP="00413D9C">
      <w:pPr>
        <w:spacing w:line="240" w:lineRule="auto"/>
      </w:pPr>
    </w:p>
    <w:p w14:paraId="66F6B68B" w14:textId="77777777" w:rsidR="00413D9C" w:rsidRPr="00413D9C" w:rsidRDefault="00413D9C" w:rsidP="00413D9C">
      <w:pPr>
        <w:pBdr>
          <w:top w:val="single" w:sz="4" w:space="1" w:color="auto"/>
          <w:left w:val="single" w:sz="4" w:space="4" w:color="auto"/>
          <w:bottom w:val="single" w:sz="4" w:space="1" w:color="auto"/>
          <w:right w:val="single" w:sz="4" w:space="4" w:color="auto"/>
        </w:pBdr>
        <w:spacing w:line="240" w:lineRule="auto"/>
        <w:rPr>
          <w:i/>
          <w:iCs/>
          <w:color w:val="0F4C81" w:themeColor="accent1"/>
        </w:rPr>
      </w:pPr>
      <w:r w:rsidRPr="00413D9C">
        <w:rPr>
          <w:i/>
          <w:iCs/>
          <w:color w:val="0F4C81" w:themeColor="accent1"/>
        </w:rPr>
        <w:t>Hoe past dit binnen het bredere transmurale plaatje? Hoe zal worden samengewerkt met andere instellingen zoals ziekenhuizen en woonzorgcentra?</w:t>
      </w:r>
    </w:p>
    <w:p w14:paraId="21C5D4BB" w14:textId="3EECFE7E" w:rsidR="00413D9C" w:rsidRDefault="00413D9C" w:rsidP="00413D9C">
      <w:pPr>
        <w:spacing w:line="240" w:lineRule="auto"/>
      </w:pPr>
      <w:r w:rsidRPr="00413D9C">
        <w:t xml:space="preserve">Deze instellingen zijn belangrijke partners in het verhaal waarmee nauwe afstemming nodig is vanuit de netwerken palliatieve zorg. </w:t>
      </w:r>
      <w:r w:rsidR="00150768" w:rsidRPr="00150768">
        <w:t xml:space="preserve">We leggen ook waar nodig verbindingen met de hervormingen binnen de ouderen zorg en het </w:t>
      </w:r>
      <w:proofErr w:type="spellStart"/>
      <w:r w:rsidR="00150768" w:rsidRPr="00150768">
        <w:t>interfederaal</w:t>
      </w:r>
      <w:proofErr w:type="spellEnd"/>
      <w:r w:rsidR="00150768" w:rsidRPr="00150768">
        <w:t xml:space="preserve"> programma geïntegreerde zorg.</w:t>
      </w:r>
    </w:p>
    <w:p w14:paraId="75E6AB4E" w14:textId="77777777" w:rsidR="006C0107" w:rsidRPr="00413D9C" w:rsidRDefault="006C0107" w:rsidP="00413D9C">
      <w:pPr>
        <w:spacing w:line="240" w:lineRule="auto"/>
      </w:pPr>
    </w:p>
    <w:p w14:paraId="3D7EC26E" w14:textId="77777777" w:rsidR="00413D9C" w:rsidRPr="00413D9C" w:rsidRDefault="00413D9C" w:rsidP="00413D9C">
      <w:pPr>
        <w:spacing w:line="240" w:lineRule="auto"/>
      </w:pPr>
    </w:p>
    <w:p w14:paraId="42F5CE27" w14:textId="77777777" w:rsidR="00413D9C" w:rsidRPr="00413D9C" w:rsidRDefault="00413D9C" w:rsidP="00413D9C">
      <w:pPr>
        <w:pBdr>
          <w:top w:val="single" w:sz="4" w:space="1" w:color="auto"/>
          <w:left w:val="single" w:sz="4" w:space="4" w:color="auto"/>
          <w:bottom w:val="single" w:sz="4" w:space="1" w:color="auto"/>
          <w:right w:val="single" w:sz="4" w:space="4" w:color="auto"/>
        </w:pBdr>
        <w:spacing w:line="240" w:lineRule="auto"/>
        <w:rPr>
          <w:i/>
          <w:iCs/>
          <w:color w:val="0F4C81" w:themeColor="accent1"/>
        </w:rPr>
      </w:pPr>
      <w:r w:rsidRPr="00413D9C">
        <w:rPr>
          <w:i/>
          <w:iCs/>
          <w:color w:val="0F4C81" w:themeColor="accent1"/>
        </w:rPr>
        <w:t>Moeten er ook geen samenwerkingen zijn met andere partnerorganisaties (bv. Expertisecentrum Dementie) om tot nog betere resultaten te komen (bv. rond levenseindevraagstukken)?</w:t>
      </w:r>
    </w:p>
    <w:p w14:paraId="6AF27FFD" w14:textId="77777777" w:rsidR="00413D9C" w:rsidRPr="00413D9C" w:rsidRDefault="00413D9C" w:rsidP="00413D9C">
      <w:pPr>
        <w:spacing w:line="240" w:lineRule="auto"/>
      </w:pPr>
      <w:r w:rsidRPr="00413D9C">
        <w:t xml:space="preserve">Geïntegreerde zorg in een palliatieve context en aan het levenseinde is alleen mogelijk door structurele samenwerkingen met diverse expertisecentra en terreinactoren. Dit is belangrijk om mee te nemen in het regelgevend traject. </w:t>
      </w:r>
    </w:p>
    <w:sectPr w:rsidR="00413D9C" w:rsidRPr="00413D9C" w:rsidSect="00B3350A">
      <w:type w:val="continuous"/>
      <w:pgSz w:w="11906" w:h="16838" w:code="9"/>
      <w:pgMar w:top="1418" w:right="851" w:bottom="1701"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C1B94" w14:textId="77777777" w:rsidR="00A54C95" w:rsidRDefault="00A54C95" w:rsidP="003D6944">
      <w:pPr>
        <w:spacing w:line="240" w:lineRule="auto"/>
      </w:pPr>
      <w:r>
        <w:separator/>
      </w:r>
    </w:p>
  </w:endnote>
  <w:endnote w:type="continuationSeparator" w:id="0">
    <w:p w14:paraId="3B9437D2" w14:textId="77777777" w:rsidR="00A54C95" w:rsidRDefault="00A54C95" w:rsidP="003D69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FlandersArtSans-Regular">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9C5A4" w14:textId="77777777" w:rsidR="009468C8" w:rsidRPr="009468C8" w:rsidRDefault="009468C8" w:rsidP="009468C8">
    <w:pPr>
      <w:pStyle w:val="Koptekst"/>
      <w:tabs>
        <w:tab w:val="clear" w:pos="4536"/>
        <w:tab w:val="clear" w:pos="9072"/>
        <w:tab w:val="right" w:pos="9921"/>
      </w:tabs>
      <w:spacing w:before="200" w:after="120"/>
      <w:jc w:val="center"/>
      <w:rPr>
        <w:rFonts w:cs="Calibri"/>
        <w:sz w:val="18"/>
        <w:szCs w:val="18"/>
      </w:rPr>
    </w:pPr>
    <w:r>
      <w:rPr>
        <w:noProof/>
      </w:rPr>
      <mc:AlternateContent>
        <mc:Choice Requires="wps">
          <w:drawing>
            <wp:anchor distT="0" distB="0" distL="0" distR="0" simplePos="0" relativeHeight="251661312" behindDoc="0" locked="0" layoutInCell="1" allowOverlap="1" wp14:anchorId="12695CF4" wp14:editId="6F1FC7F1">
              <wp:simplePos x="0" y="0"/>
              <wp:positionH relativeFrom="margin">
                <wp:align>left</wp:align>
              </wp:positionH>
              <wp:positionV relativeFrom="paragraph">
                <wp:posOffset>78105</wp:posOffset>
              </wp:positionV>
              <wp:extent cx="5219700" cy="45720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5219700" cy="457200"/>
                      </a:xfrm>
                      <a:prstGeom prst="rect">
                        <a:avLst/>
                      </a:prstGeom>
                      <a:noFill/>
                      <a:ln w="6350">
                        <a:noFill/>
                      </a:ln>
                    </wps:spPr>
                    <wps:txbx>
                      <w:txbxContent>
                        <w:p w14:paraId="6CE8BCAA" w14:textId="02384454" w:rsidR="009468C8" w:rsidRPr="00ED00D1" w:rsidRDefault="00000000" w:rsidP="005C281C">
                          <w:pPr>
                            <w:pStyle w:val="voettekstnota"/>
                            <w:spacing w:before="0" w:after="0"/>
                          </w:pPr>
                          <w:sdt>
                            <w:sdtPr>
                              <w:rPr>
                                <w:rStyle w:val="voettekstnotaChar"/>
                                <w:szCs w:val="18"/>
                              </w:rPr>
                              <w:alias w:val="Title"/>
                              <w:tag w:val=""/>
                              <w:id w:val="-800450718"/>
                              <w:placeholder>
                                <w:docPart w:val="4D1E6710FF1E4E0184301F7279A14CD3"/>
                              </w:placeholder>
                              <w:dataBinding w:prefixMappings="xmlns:ns0='http://purl.org/dc/elements/1.1/' xmlns:ns1='http://schemas.openxmlformats.org/package/2006/metadata/core-properties' " w:xpath="/ns1:coreProperties[1]/ns0:title[1]" w:storeItemID="{6C3C8BC8-F283-45AE-878A-BAB7291924A1}"/>
                              <w:text/>
                            </w:sdtPr>
                            <w:sdtEndPr>
                              <w:rPr>
                                <w:rStyle w:val="Titelvanboek"/>
                                <w:rFonts w:cs="Calibri"/>
                                <w:b/>
                                <w:bCs/>
                                <w:sz w:val="24"/>
                              </w:rPr>
                            </w:sdtEndPr>
                            <w:sdtContent>
                              <w:r w:rsidR="00413D9C">
                                <w:rPr>
                                  <w:rStyle w:val="voettekstnotaChar"/>
                                  <w:szCs w:val="18"/>
                                </w:rPr>
                                <w:t>Voorstel opdrachten van de nieuwe structuren palliatieve zorg</w:t>
                              </w:r>
                            </w:sdtContent>
                          </w:sdt>
                          <w:r w:rsidR="009468C8" w:rsidRPr="00ED00D1">
                            <w:fldChar w:fldCharType="begin"/>
                          </w:r>
                          <w:r w:rsidR="009468C8" w:rsidRPr="00ED00D1">
                            <w:instrText xml:space="preserve"> TITLE   \* MERGEFORMAT </w:instrText>
                          </w:r>
                          <w:r w:rsidR="009468C8" w:rsidRPr="00ED00D1">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95CF4" id="_x0000_t202" coordsize="21600,21600" o:spt="202" path="m,l,21600r21600,l21600,xe">
              <v:stroke joinstyle="miter"/>
              <v:path gradientshapeok="t" o:connecttype="rect"/>
            </v:shapetype>
            <v:shape id="Tekstvak 1" o:spid="_x0000_s1026" type="#_x0000_t202" style="position:absolute;left:0;text-align:left;margin-left:0;margin-top:6.15pt;width:411pt;height:36pt;z-index:2516613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" filled="f" stroked="f" strokeweight=".5pt">
              <v:textbox>
                <w:txbxContent>
                  <w:p w14:paraId="6CE8BCAA" w14:textId="02384454" w:rsidR="009468C8" w:rsidRPr="00ED00D1" w:rsidRDefault="00000000" w:rsidP="005C281C">
                    <w:pPr>
                      <w:pStyle w:val="voettekstnota"/>
                      <w:spacing w:before="0" w:after="0"/>
                    </w:pPr>
                    <w:sdt>
                      <w:sdtPr>
                        <w:rPr>
                          <w:rStyle w:val="voettekstnotaChar"/>
                          <w:szCs w:val="18"/>
                        </w:rPr>
                        <w:alias w:val="Title"/>
                        <w:tag w:val=""/>
                        <w:id w:val="-800450718"/>
                        <w:placeholder>
                          <w:docPart w:val="4D1E6710FF1E4E0184301F7279A14CD3"/>
                        </w:placeholder>
                        <w:dataBinding w:prefixMappings="xmlns:ns0='http://purl.org/dc/elements/1.1/' xmlns:ns1='http://schemas.openxmlformats.org/package/2006/metadata/core-properties' " w:xpath="/ns1:coreProperties[1]/ns0:title[1]" w:storeItemID="{6C3C8BC8-F283-45AE-878A-BAB7291924A1}"/>
                        <w:text/>
                      </w:sdtPr>
                      <w:sdtEndPr>
                        <w:rPr>
                          <w:rStyle w:val="Titelvanboek"/>
                          <w:rFonts w:cs="Calibri"/>
                          <w:b/>
                          <w:bCs/>
                          <w:sz w:val="24"/>
                        </w:rPr>
                      </w:sdtEndPr>
                      <w:sdtContent>
                        <w:r w:rsidR="00413D9C">
                          <w:rPr>
                            <w:rStyle w:val="voettekstnotaChar"/>
                            <w:szCs w:val="18"/>
                          </w:rPr>
                          <w:t>Voorstel opdrachten van de nieuwe structuren palliatieve zorg</w:t>
                        </w:r>
                      </w:sdtContent>
                    </w:sdt>
                    <w:r w:rsidR="009468C8" w:rsidRPr="00ED00D1">
                      <w:fldChar w:fldCharType="begin"/>
                    </w:r>
                    <w:r w:rsidR="009468C8" w:rsidRPr="00ED00D1">
                      <w:instrText xml:space="preserve"> TITLE   \* MERGEFORMAT </w:instrText>
                    </w:r>
                    <w:r w:rsidR="009468C8" w:rsidRPr="00ED00D1">
                      <w:fldChar w:fldCharType="end"/>
                    </w:r>
                  </w:p>
                </w:txbxContent>
              </v:textbox>
              <w10:wrap type="square" anchorx="margin"/>
            </v:shape>
          </w:pict>
        </mc:Fallback>
      </mc:AlternateContent>
    </w:r>
    <w:r w:rsidR="00846903" w:rsidRPr="00742D22">
      <w:rPr>
        <w:rFonts w:ascii="FlandersArtSans-Regular" w:hAnsi="FlandersArtSans-Regular" w:cs="Calibri"/>
        <w:sz w:val="18"/>
        <w:szCs w:val="18"/>
      </w:rPr>
      <w:tab/>
    </w:r>
    <w:r w:rsidR="00846903" w:rsidRPr="006556EE">
      <w:rPr>
        <w:rFonts w:cs="Calibri"/>
        <w:sz w:val="18"/>
        <w:szCs w:val="18"/>
      </w:rPr>
      <w:t xml:space="preserve">pagina </w:t>
    </w:r>
    <w:r w:rsidR="00846903" w:rsidRPr="006556EE">
      <w:rPr>
        <w:rFonts w:cs="Calibri"/>
        <w:sz w:val="18"/>
        <w:szCs w:val="18"/>
      </w:rPr>
      <w:fldChar w:fldCharType="begin"/>
    </w:r>
    <w:r w:rsidR="00846903" w:rsidRPr="006556EE">
      <w:rPr>
        <w:rFonts w:cs="Calibri"/>
        <w:sz w:val="18"/>
        <w:szCs w:val="18"/>
      </w:rPr>
      <w:instrText xml:space="preserve"> PAGE </w:instrText>
    </w:r>
    <w:r w:rsidR="00846903" w:rsidRPr="006556EE">
      <w:rPr>
        <w:rFonts w:cs="Calibri"/>
        <w:sz w:val="18"/>
        <w:szCs w:val="18"/>
      </w:rPr>
      <w:fldChar w:fldCharType="separate"/>
    </w:r>
    <w:r w:rsidR="00A20674">
      <w:rPr>
        <w:rFonts w:cs="Calibri"/>
        <w:noProof/>
        <w:sz w:val="18"/>
        <w:szCs w:val="18"/>
      </w:rPr>
      <w:t>2</w:t>
    </w:r>
    <w:r w:rsidR="00846903" w:rsidRPr="006556EE">
      <w:rPr>
        <w:rFonts w:cs="Calibri"/>
        <w:sz w:val="18"/>
        <w:szCs w:val="18"/>
      </w:rPr>
      <w:fldChar w:fldCharType="end"/>
    </w:r>
    <w:r w:rsidR="00846903" w:rsidRPr="006556EE">
      <w:rPr>
        <w:rFonts w:cs="Calibri"/>
        <w:sz w:val="18"/>
        <w:szCs w:val="18"/>
      </w:rPr>
      <w:t xml:space="preserve"> van </w:t>
    </w:r>
    <w:r w:rsidR="00846903" w:rsidRPr="006556EE">
      <w:rPr>
        <w:rStyle w:val="Paginanummer"/>
        <w:rFonts w:cs="Calibri"/>
        <w:sz w:val="18"/>
        <w:szCs w:val="18"/>
      </w:rPr>
      <w:fldChar w:fldCharType="begin"/>
    </w:r>
    <w:r w:rsidR="00846903" w:rsidRPr="006556EE">
      <w:rPr>
        <w:rStyle w:val="Paginanummer"/>
        <w:rFonts w:cs="Calibri"/>
        <w:sz w:val="18"/>
        <w:szCs w:val="18"/>
      </w:rPr>
      <w:instrText xml:space="preserve"> NUMPAGES </w:instrText>
    </w:r>
    <w:r w:rsidR="00846903" w:rsidRPr="006556EE">
      <w:rPr>
        <w:rStyle w:val="Paginanummer"/>
        <w:rFonts w:cs="Calibri"/>
        <w:sz w:val="18"/>
        <w:szCs w:val="18"/>
      </w:rPr>
      <w:fldChar w:fldCharType="separate"/>
    </w:r>
    <w:r w:rsidR="00A20674">
      <w:rPr>
        <w:rStyle w:val="Paginanummer"/>
        <w:rFonts w:cs="Calibri"/>
        <w:noProof/>
        <w:sz w:val="18"/>
        <w:szCs w:val="18"/>
      </w:rPr>
      <w:t>2</w:t>
    </w:r>
    <w:r w:rsidR="00846903" w:rsidRPr="006556EE">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4D7C4" w14:textId="77777777" w:rsidR="0095659B" w:rsidRPr="000C59C7" w:rsidRDefault="00FE26A6" w:rsidP="0031701C">
    <w:pPr>
      <w:pStyle w:val="Koptekst"/>
      <w:tabs>
        <w:tab w:val="clear" w:pos="4536"/>
        <w:tab w:val="clear" w:pos="9072"/>
        <w:tab w:val="right" w:pos="9921"/>
      </w:tabs>
      <w:spacing w:before="200" w:after="120"/>
    </w:pPr>
    <w:r w:rsidRPr="00FE26A6">
      <w:rPr>
        <w:rFonts w:ascii="FlandersArtSans-Regular" w:eastAsia="Calibri" w:hAnsi="FlandersArtSans-Regular" w:cs="Calibri"/>
        <w:noProof/>
        <w:color w:val="1C1A15"/>
        <w:sz w:val="16"/>
        <w:szCs w:val="18"/>
      </w:rPr>
      <w:drawing>
        <wp:anchor distT="0" distB="0" distL="114300" distR="114300" simplePos="0" relativeHeight="251660288" behindDoc="0" locked="0" layoutInCell="1" allowOverlap="1" wp14:anchorId="31465772" wp14:editId="729583A8">
          <wp:simplePos x="0" y="0"/>
          <wp:positionH relativeFrom="page">
            <wp:posOffset>721360</wp:posOffset>
          </wp:positionH>
          <wp:positionV relativeFrom="page">
            <wp:posOffset>9721215</wp:posOffset>
          </wp:positionV>
          <wp:extent cx="1274400" cy="540000"/>
          <wp:effectExtent l="0" t="0" r="2540" b="0"/>
          <wp:wrapNone/>
          <wp:docPr id="3" name="Afbeelding 3" descr="logo Vlaanderen is zorgzaam en gezond samenl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logo Vlaanderen is zorgzaam en gezond samenleven"/>
                  <pic:cNvPicPr/>
                </pic:nvPicPr>
                <pic:blipFill>
                  <a:blip r:embed="rId1">
                    <a:extLst>
                      <a:ext uri="{28A0092B-C50C-407E-A947-70E740481C1C}">
                        <a14:useLocalDpi xmlns:a14="http://schemas.microsoft.com/office/drawing/2010/main" val="0"/>
                      </a:ext>
                    </a:extLst>
                  </a:blip>
                  <a:stretch>
                    <a:fillRect/>
                  </a:stretch>
                </pic:blipFill>
                <pic:spPr>
                  <a:xfrm>
                    <a:off x="0" y="0"/>
                    <a:ext cx="1274400" cy="540000"/>
                  </a:xfrm>
                  <a:prstGeom prst="rect">
                    <a:avLst/>
                  </a:prstGeom>
                </pic:spPr>
              </pic:pic>
            </a:graphicData>
          </a:graphic>
          <wp14:sizeRelH relativeFrom="margin">
            <wp14:pctWidth>0</wp14:pctWidth>
          </wp14:sizeRelH>
          <wp14:sizeRelV relativeFrom="margin">
            <wp14:pctHeight>0</wp14:pctHeight>
          </wp14:sizeRelV>
        </wp:anchor>
      </w:drawing>
    </w:r>
    <w:r w:rsidR="00846903" w:rsidRPr="000C59C7">
      <w:rPr>
        <w:rFonts w:cs="Calibri"/>
        <w:sz w:val="18"/>
        <w:szCs w:val="18"/>
      </w:rPr>
      <w:tab/>
      <w:t xml:space="preserve">pagina </w:t>
    </w:r>
    <w:r w:rsidR="00846903" w:rsidRPr="000C59C7">
      <w:rPr>
        <w:rFonts w:cs="Calibri"/>
        <w:sz w:val="18"/>
        <w:szCs w:val="18"/>
      </w:rPr>
      <w:fldChar w:fldCharType="begin"/>
    </w:r>
    <w:r w:rsidR="00846903" w:rsidRPr="000C59C7">
      <w:rPr>
        <w:rFonts w:cs="Calibri"/>
        <w:sz w:val="18"/>
        <w:szCs w:val="18"/>
      </w:rPr>
      <w:instrText xml:space="preserve"> PAGE </w:instrText>
    </w:r>
    <w:r w:rsidR="00846903" w:rsidRPr="000C59C7">
      <w:rPr>
        <w:rFonts w:cs="Calibri"/>
        <w:sz w:val="18"/>
        <w:szCs w:val="18"/>
      </w:rPr>
      <w:fldChar w:fldCharType="separate"/>
    </w:r>
    <w:r w:rsidR="00A20674" w:rsidRPr="000C59C7">
      <w:rPr>
        <w:rFonts w:cs="Calibri"/>
        <w:noProof/>
        <w:sz w:val="18"/>
        <w:szCs w:val="18"/>
      </w:rPr>
      <w:t>1</w:t>
    </w:r>
    <w:r w:rsidR="00846903" w:rsidRPr="000C59C7">
      <w:rPr>
        <w:rFonts w:cs="Calibri"/>
        <w:sz w:val="18"/>
        <w:szCs w:val="18"/>
      </w:rPr>
      <w:fldChar w:fldCharType="end"/>
    </w:r>
    <w:r w:rsidR="00846903" w:rsidRPr="000C59C7">
      <w:rPr>
        <w:rFonts w:cs="Calibri"/>
        <w:sz w:val="18"/>
        <w:szCs w:val="18"/>
      </w:rPr>
      <w:t xml:space="preserve"> van </w:t>
    </w:r>
    <w:r w:rsidR="00846903" w:rsidRPr="000C59C7">
      <w:rPr>
        <w:rStyle w:val="Paginanummer"/>
        <w:rFonts w:cs="Calibri"/>
        <w:sz w:val="18"/>
        <w:szCs w:val="18"/>
      </w:rPr>
      <w:fldChar w:fldCharType="begin"/>
    </w:r>
    <w:r w:rsidR="00846903" w:rsidRPr="000C59C7">
      <w:rPr>
        <w:rStyle w:val="Paginanummer"/>
        <w:rFonts w:cs="Calibri"/>
        <w:sz w:val="18"/>
        <w:szCs w:val="18"/>
      </w:rPr>
      <w:instrText xml:space="preserve"> NUMPAGES </w:instrText>
    </w:r>
    <w:r w:rsidR="00846903" w:rsidRPr="000C59C7">
      <w:rPr>
        <w:rStyle w:val="Paginanummer"/>
        <w:rFonts w:cs="Calibri"/>
        <w:sz w:val="18"/>
        <w:szCs w:val="18"/>
      </w:rPr>
      <w:fldChar w:fldCharType="separate"/>
    </w:r>
    <w:r w:rsidR="00A20674" w:rsidRPr="000C59C7">
      <w:rPr>
        <w:rStyle w:val="Paginanummer"/>
        <w:rFonts w:cs="Calibri"/>
        <w:noProof/>
        <w:sz w:val="18"/>
        <w:szCs w:val="18"/>
      </w:rPr>
      <w:t>2</w:t>
    </w:r>
    <w:r w:rsidR="00846903" w:rsidRPr="000C59C7">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BE96F" w14:textId="77777777" w:rsidR="00A54C95" w:rsidRDefault="00A54C95" w:rsidP="003D6944">
      <w:pPr>
        <w:spacing w:line="240" w:lineRule="auto"/>
      </w:pPr>
      <w:r>
        <w:separator/>
      </w:r>
    </w:p>
  </w:footnote>
  <w:footnote w:type="continuationSeparator" w:id="0">
    <w:p w14:paraId="6232E93F" w14:textId="77777777" w:rsidR="00A54C95" w:rsidRDefault="00A54C95" w:rsidP="003D6944">
      <w:pPr>
        <w:spacing w:line="240" w:lineRule="auto"/>
      </w:pPr>
      <w:r>
        <w:continuationSeparator/>
      </w:r>
    </w:p>
  </w:footnote>
  <w:footnote w:id="1">
    <w:p w14:paraId="309CD4B9" w14:textId="77777777" w:rsidR="00413D9C" w:rsidRPr="00DC1D14" w:rsidRDefault="00413D9C" w:rsidP="00413D9C">
      <w:pPr>
        <w:pStyle w:val="Voetnoottekst"/>
        <w:jc w:val="both"/>
        <w:rPr>
          <w:sz w:val="22"/>
          <w:szCs w:val="22"/>
        </w:rPr>
      </w:pPr>
      <w:r w:rsidRPr="00DC1D14">
        <w:rPr>
          <w:rStyle w:val="Voetnootmarkering"/>
        </w:rPr>
        <w:footnoteRef/>
      </w:r>
      <w:r w:rsidRPr="00DC1D14">
        <w:t xml:space="preserve"> Een palliatief netwerk of samenwerkingsverband is een regionaal samenwerkingsverband van zorgverleners en zorginstellingen die gespecialiseerd zijn in palliatieve zorg. Momenteel erkent het Departement Zorg 15 palliatieve netwerken en samenwerkingsverbanden.</w:t>
      </w:r>
    </w:p>
  </w:footnote>
  <w:footnote w:id="2">
    <w:p w14:paraId="0B99776E" w14:textId="77777777" w:rsidR="00413D9C" w:rsidRPr="00DC1D14" w:rsidRDefault="00413D9C" w:rsidP="00413D9C">
      <w:pPr>
        <w:pStyle w:val="Voetnoottekst"/>
        <w:jc w:val="both"/>
      </w:pPr>
      <w:r w:rsidRPr="00DC1D14">
        <w:rPr>
          <w:rStyle w:val="Voetnootmarkering"/>
        </w:rPr>
        <w:footnoteRef/>
      </w:r>
      <w:r w:rsidRPr="00DC1D14">
        <w:t xml:space="preserve"> De multidisciplinaire begeleidingsequipes voor palliatieve verzorging (MBE) zijn gespecialiseerde teams die ondersteuning bieden aan zorgverleners en mantelzorgers bij de zorg voor palliatieve personen die thuis of in een thuis vervangend milieu overlijden. Het Departement Zorg heeft een overeenkomst met 15 multidisciplinaire begeleidingsequipes.</w:t>
      </w:r>
    </w:p>
  </w:footnote>
  <w:footnote w:id="3">
    <w:p w14:paraId="19876F9C" w14:textId="77777777" w:rsidR="00413D9C" w:rsidRDefault="00413D9C" w:rsidP="00413D9C">
      <w:pPr>
        <w:pStyle w:val="Voetnoottekst"/>
      </w:pPr>
      <w:r w:rsidRPr="00DC1D14">
        <w:rPr>
          <w:rStyle w:val="Voetnootmarkering"/>
        </w:rPr>
        <w:footnoteRef/>
      </w:r>
      <w:r w:rsidRPr="00DC1D14">
        <w:t xml:space="preserve"> </w:t>
      </w:r>
      <w:proofErr w:type="spellStart"/>
      <w:r w:rsidRPr="00DC1D14">
        <w:t>Alami</w:t>
      </w:r>
      <w:proofErr w:type="spellEnd"/>
      <w:r w:rsidRPr="00DC1D14">
        <w:t xml:space="preserve"> H, </w:t>
      </w:r>
      <w:proofErr w:type="spellStart"/>
      <w:r w:rsidRPr="00DC1D14">
        <w:t>Lehoux</w:t>
      </w:r>
      <w:proofErr w:type="spellEnd"/>
      <w:r w:rsidRPr="00DC1D14">
        <w:t xml:space="preserve"> P, Miller FA, Shaw SE, </w:t>
      </w:r>
      <w:proofErr w:type="spellStart"/>
      <w:r w:rsidRPr="00DC1D14">
        <w:t>Fortin</w:t>
      </w:r>
      <w:proofErr w:type="spellEnd"/>
      <w:r w:rsidRPr="00DC1D14">
        <w:t xml:space="preserve"> JP. </w:t>
      </w:r>
      <w:r w:rsidRPr="00DC1D14">
        <w:rPr>
          <w:lang w:val="en-US"/>
        </w:rPr>
        <w:t xml:space="preserve">An urgent call for the environmental sustainability of health systems: A 'sextuple aim' to care for patients, costs, providers, population equity and the planet. Int J Health Plann Manage. 2023 Mar;38(2):289-295. </w:t>
      </w:r>
      <w:proofErr w:type="spellStart"/>
      <w:r w:rsidRPr="00DC1D14">
        <w:rPr>
          <w:lang w:val="en-US"/>
        </w:rPr>
        <w:t>doi</w:t>
      </w:r>
      <w:proofErr w:type="spellEnd"/>
      <w:r w:rsidRPr="00DC1D14">
        <w:rPr>
          <w:lang w:val="en-US"/>
        </w:rPr>
        <w:t xml:space="preserve">: 10.1002/hpm.3616. </w:t>
      </w:r>
      <w:proofErr w:type="spellStart"/>
      <w:r w:rsidRPr="00DC1D14">
        <w:rPr>
          <w:lang w:val="en-US"/>
        </w:rPr>
        <w:t>Epub</w:t>
      </w:r>
      <w:proofErr w:type="spellEnd"/>
      <w:r w:rsidRPr="00DC1D14">
        <w:rPr>
          <w:lang w:val="en-US"/>
        </w:rPr>
        <w:t xml:space="preserve"> 2023 Feb 3. </w:t>
      </w:r>
      <w:r w:rsidRPr="00DC1D14">
        <w:t>PMID: 36734815.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50D81" w14:textId="77777777" w:rsidR="0025453F" w:rsidRPr="0025453F" w:rsidRDefault="0025453F" w:rsidP="0025453F">
    <w:pPr>
      <w:pStyle w:val="Koptekst"/>
      <w:tabs>
        <w:tab w:val="clear" w:pos="4536"/>
        <w:tab w:val="clear" w:pos="9072"/>
      </w:tabs>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D2BDE" w14:textId="77777777" w:rsidR="0095659B" w:rsidRPr="006A3AAC" w:rsidRDefault="0095659B" w:rsidP="006A3AAC">
    <w:pPr>
      <w:pStyle w:val="Koptekst"/>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1328"/>
    <w:multiLevelType w:val="hybridMultilevel"/>
    <w:tmpl w:val="99A84DF6"/>
    <w:lvl w:ilvl="0" w:tplc="3A3C7488">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F41603E"/>
    <w:multiLevelType w:val="multilevel"/>
    <w:tmpl w:val="7C0086E4"/>
    <w:lvl w:ilvl="0">
      <w:start w:val="1"/>
      <w:numFmt w:val="bullet"/>
      <w:pStyle w:val="Opsomming-lijst"/>
      <w:lvlText w:val="–"/>
      <w:lvlJc w:val="left"/>
      <w:pPr>
        <w:ind w:left="431" w:hanging="431"/>
      </w:pPr>
      <w:rPr>
        <w:rFonts w:ascii="Calibri" w:hAnsi="Calibri" w:hint="default"/>
        <w:b w:val="0"/>
        <w:i w:val="0"/>
        <w:color w:val="auto"/>
        <w:sz w:val="22"/>
        <w:szCs w:val="20"/>
      </w:rPr>
    </w:lvl>
    <w:lvl w:ilvl="1">
      <w:start w:val="1"/>
      <w:numFmt w:val="bullet"/>
      <w:lvlText w:val=""/>
      <w:lvlJc w:val="left"/>
      <w:pPr>
        <w:ind w:left="788" w:hanging="357"/>
      </w:pPr>
      <w:rPr>
        <w:rFonts w:ascii="Symbol" w:hAnsi="Symbol" w:hint="default"/>
        <w:color w:val="auto"/>
      </w:rPr>
    </w:lvl>
    <w:lvl w:ilvl="2">
      <w:start w:val="1"/>
      <w:numFmt w:val="bullet"/>
      <w:lvlText w:val=""/>
      <w:lvlJc w:val="left"/>
      <w:pPr>
        <w:ind w:left="1145" w:hanging="357"/>
      </w:pPr>
      <w:rPr>
        <w:rFonts w:ascii="Symbol" w:hAnsi="Symbol" w:hint="default"/>
      </w:rPr>
    </w:lvl>
    <w:lvl w:ilvl="3">
      <w:start w:val="1"/>
      <w:numFmt w:val="bullet"/>
      <w:lvlText w:val="–"/>
      <w:lvlJc w:val="left"/>
      <w:pPr>
        <w:ind w:left="1503" w:hanging="358"/>
      </w:pPr>
      <w:rPr>
        <w:rFonts w:ascii="Calibri" w:hAnsi="Calibri" w:hint="default"/>
        <w:color w:val="auto"/>
      </w:rPr>
    </w:lvl>
    <w:lvl w:ilvl="4">
      <w:start w:val="1"/>
      <w:numFmt w:val="bullet"/>
      <w:lvlText w:val=""/>
      <w:lvlJc w:val="left"/>
      <w:pPr>
        <w:ind w:left="1860" w:hanging="357"/>
      </w:pPr>
      <w:rPr>
        <w:rFonts w:ascii="Symbol" w:hAnsi="Symbol" w:hint="default"/>
      </w:rPr>
    </w:lvl>
    <w:lvl w:ilvl="5">
      <w:start w:val="1"/>
      <w:numFmt w:val="bullet"/>
      <w:lvlText w:val=""/>
      <w:lvlJc w:val="left"/>
      <w:pPr>
        <w:ind w:left="2217" w:hanging="357"/>
      </w:pPr>
      <w:rPr>
        <w:rFonts w:ascii="Symbol" w:hAnsi="Symbol" w:hint="default"/>
      </w:rPr>
    </w:lvl>
    <w:lvl w:ilvl="6">
      <w:start w:val="1"/>
      <w:numFmt w:val="bullet"/>
      <w:lvlText w:val="–"/>
      <w:lvlJc w:val="left"/>
      <w:pPr>
        <w:ind w:left="2574" w:hanging="357"/>
      </w:pPr>
      <w:rPr>
        <w:rFonts w:ascii="Calibri" w:hAnsi="Calibri" w:hint="default"/>
        <w:color w:val="auto"/>
      </w:rPr>
    </w:lvl>
    <w:lvl w:ilvl="7">
      <w:start w:val="1"/>
      <w:numFmt w:val="bullet"/>
      <w:lvlText w:val=""/>
      <w:lvlJc w:val="left"/>
      <w:pPr>
        <w:ind w:left="2931" w:hanging="357"/>
      </w:pPr>
      <w:rPr>
        <w:rFonts w:ascii="Symbol" w:hAnsi="Symbol" w:hint="default"/>
      </w:rPr>
    </w:lvl>
    <w:lvl w:ilvl="8">
      <w:start w:val="1"/>
      <w:numFmt w:val="bullet"/>
      <w:lvlText w:val=""/>
      <w:lvlJc w:val="left"/>
      <w:pPr>
        <w:ind w:left="3289" w:hanging="358"/>
      </w:pPr>
      <w:rPr>
        <w:rFonts w:ascii="Symbol" w:hAnsi="Symbol" w:hint="default"/>
      </w:rPr>
    </w:lvl>
  </w:abstractNum>
  <w:abstractNum w:abstractNumId="2" w15:restartNumberingAfterBreak="0">
    <w:nsid w:val="27B344D5"/>
    <w:multiLevelType w:val="hybridMultilevel"/>
    <w:tmpl w:val="7D688B2E"/>
    <w:lvl w:ilvl="0" w:tplc="0813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88821A5"/>
    <w:multiLevelType w:val="multilevel"/>
    <w:tmpl w:val="5B36AC4A"/>
    <w:lvl w:ilvl="0">
      <w:start w:val="1"/>
      <w:numFmt w:val="decimal"/>
      <w:lvlText w:val="%1."/>
      <w:lvlJc w:val="left"/>
      <w:pPr>
        <w:ind w:left="717" w:hanging="360"/>
      </w:pPr>
      <w:rPr>
        <w:rFonts w:hint="default"/>
      </w:rPr>
    </w:lvl>
    <w:lvl w:ilvl="1">
      <w:start w:val="1"/>
      <w:numFmt w:val="decimal"/>
      <w:lvlText w:val="%1.%2."/>
      <w:lvlJc w:val="left"/>
      <w:pPr>
        <w:ind w:left="1149" w:hanging="432"/>
      </w:pPr>
      <w:rPr>
        <w:rFonts w:hint="default"/>
      </w:rPr>
    </w:lvl>
    <w:lvl w:ilvl="2">
      <w:start w:val="1"/>
      <w:numFmt w:val="decimal"/>
      <w:lvlText w:val="%1.%2.%3."/>
      <w:lvlJc w:val="left"/>
      <w:pPr>
        <w:ind w:left="1581" w:hanging="504"/>
      </w:pPr>
      <w:rPr>
        <w:rFonts w:hint="default"/>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4" w15:restartNumberingAfterBreak="0">
    <w:nsid w:val="2D6002AB"/>
    <w:multiLevelType w:val="hybridMultilevel"/>
    <w:tmpl w:val="2B8862A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F742F36"/>
    <w:multiLevelType w:val="multilevel"/>
    <w:tmpl w:val="D638C90A"/>
    <w:lvl w:ilvl="0">
      <w:start w:val="1"/>
      <w:numFmt w:val="decimal"/>
      <w:pStyle w:val="Kop1"/>
      <w:lvlText w:val="%1"/>
      <w:lvlJc w:val="left"/>
      <w:pPr>
        <w:ind w:left="432" w:hanging="432"/>
      </w:pPr>
      <w:rPr>
        <w:rFonts w:hint="default"/>
      </w:rPr>
    </w:lvl>
    <w:lvl w:ilvl="1">
      <w:start w:val="1"/>
      <w:numFmt w:val="decimal"/>
      <w:pStyle w:val="Kop2"/>
      <w:lvlText w:val="%1.%2"/>
      <w:lvlJc w:val="left"/>
      <w:pPr>
        <w:ind w:left="624" w:hanging="624"/>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6" w15:restartNumberingAfterBreak="0">
    <w:nsid w:val="32CB571F"/>
    <w:multiLevelType w:val="hybridMultilevel"/>
    <w:tmpl w:val="338AA9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D7146E5"/>
    <w:multiLevelType w:val="multilevel"/>
    <w:tmpl w:val="0813001F"/>
    <w:lvl w:ilvl="0">
      <w:start w:val="1"/>
      <w:numFmt w:val="decimal"/>
      <w:lvlText w:val="%1."/>
      <w:lvlJc w:val="left"/>
      <w:pPr>
        <w:ind w:left="791" w:hanging="360"/>
      </w:pPr>
    </w:lvl>
    <w:lvl w:ilvl="1">
      <w:start w:val="1"/>
      <w:numFmt w:val="decimal"/>
      <w:lvlText w:val="%1.%2."/>
      <w:lvlJc w:val="left"/>
      <w:pPr>
        <w:ind w:left="1223" w:hanging="432"/>
      </w:p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8" w15:restartNumberingAfterBreak="0">
    <w:nsid w:val="3E404BA5"/>
    <w:multiLevelType w:val="hybridMultilevel"/>
    <w:tmpl w:val="7C7AD3E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40C21DA8"/>
    <w:multiLevelType w:val="hybridMultilevel"/>
    <w:tmpl w:val="649E8AF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F3909CD"/>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F4A11FF"/>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9039C3"/>
    <w:multiLevelType w:val="multilevel"/>
    <w:tmpl w:val="0813001F"/>
    <w:lvl w:ilvl="0">
      <w:start w:val="1"/>
      <w:numFmt w:val="decimal"/>
      <w:lvlText w:val="%1."/>
      <w:lvlJc w:val="left"/>
      <w:pPr>
        <w:ind w:left="791" w:hanging="360"/>
      </w:pPr>
    </w:lvl>
    <w:lvl w:ilvl="1">
      <w:start w:val="1"/>
      <w:numFmt w:val="decimal"/>
      <w:lvlText w:val="%1.%2."/>
      <w:lvlJc w:val="left"/>
      <w:pPr>
        <w:ind w:left="1223" w:hanging="432"/>
      </w:p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13" w15:restartNumberingAfterBreak="0">
    <w:nsid w:val="6F7C4A3D"/>
    <w:multiLevelType w:val="hybridMultilevel"/>
    <w:tmpl w:val="B52605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9202504"/>
    <w:multiLevelType w:val="hybridMultilevel"/>
    <w:tmpl w:val="7D688B2E"/>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85936799">
    <w:abstractNumId w:val="0"/>
  </w:num>
  <w:num w:numId="2" w16cid:durableId="1409115082">
    <w:abstractNumId w:val="12"/>
  </w:num>
  <w:num w:numId="3" w16cid:durableId="1883519392">
    <w:abstractNumId w:val="11"/>
  </w:num>
  <w:num w:numId="4" w16cid:durableId="1597203189">
    <w:abstractNumId w:val="7"/>
  </w:num>
  <w:num w:numId="5" w16cid:durableId="24674007">
    <w:abstractNumId w:val="3"/>
  </w:num>
  <w:num w:numId="6" w16cid:durableId="1763405148">
    <w:abstractNumId w:val="10"/>
  </w:num>
  <w:num w:numId="7" w16cid:durableId="110823085">
    <w:abstractNumId w:val="5"/>
  </w:num>
  <w:num w:numId="8" w16cid:durableId="513882839">
    <w:abstractNumId w:val="1"/>
  </w:num>
  <w:num w:numId="9" w16cid:durableId="1771505982">
    <w:abstractNumId w:val="1"/>
  </w:num>
  <w:num w:numId="10" w16cid:durableId="1334605483">
    <w:abstractNumId w:val="1"/>
  </w:num>
  <w:num w:numId="11" w16cid:durableId="1283151185">
    <w:abstractNumId w:val="8"/>
  </w:num>
  <w:num w:numId="12" w16cid:durableId="1156268379">
    <w:abstractNumId w:val="13"/>
  </w:num>
  <w:num w:numId="13" w16cid:durableId="1327199204">
    <w:abstractNumId w:val="6"/>
  </w:num>
  <w:num w:numId="14" w16cid:durableId="652876261">
    <w:abstractNumId w:val="4"/>
  </w:num>
  <w:num w:numId="15" w16cid:durableId="2140683068">
    <w:abstractNumId w:val="9"/>
  </w:num>
  <w:num w:numId="16" w16cid:durableId="1465924830">
    <w:abstractNumId w:val="2"/>
  </w:num>
  <w:num w:numId="17" w16cid:durableId="12889273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documentProtection w:edit="forms"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04C"/>
    <w:rsid w:val="00000625"/>
    <w:rsid w:val="00013802"/>
    <w:rsid w:val="00041DA0"/>
    <w:rsid w:val="00054D5D"/>
    <w:rsid w:val="00062EE4"/>
    <w:rsid w:val="0007291D"/>
    <w:rsid w:val="000734AB"/>
    <w:rsid w:val="000A7B51"/>
    <w:rsid w:val="000C59C7"/>
    <w:rsid w:val="000E4289"/>
    <w:rsid w:val="000F3A08"/>
    <w:rsid w:val="00136EC3"/>
    <w:rsid w:val="00141A5B"/>
    <w:rsid w:val="00146E62"/>
    <w:rsid w:val="00150768"/>
    <w:rsid w:val="001578D7"/>
    <w:rsid w:val="001B216C"/>
    <w:rsid w:val="001B77E8"/>
    <w:rsid w:val="002320F4"/>
    <w:rsid w:val="00241E10"/>
    <w:rsid w:val="0025453F"/>
    <w:rsid w:val="002637B3"/>
    <w:rsid w:val="00265934"/>
    <w:rsid w:val="0028543A"/>
    <w:rsid w:val="002A0459"/>
    <w:rsid w:val="002B27BD"/>
    <w:rsid w:val="002B69F7"/>
    <w:rsid w:val="002C3555"/>
    <w:rsid w:val="002F7059"/>
    <w:rsid w:val="002F7DAF"/>
    <w:rsid w:val="0031701C"/>
    <w:rsid w:val="00331E2E"/>
    <w:rsid w:val="0033485D"/>
    <w:rsid w:val="00386667"/>
    <w:rsid w:val="003D6944"/>
    <w:rsid w:val="003E0722"/>
    <w:rsid w:val="00413D9C"/>
    <w:rsid w:val="00415688"/>
    <w:rsid w:val="0044404C"/>
    <w:rsid w:val="004617A7"/>
    <w:rsid w:val="004C14B0"/>
    <w:rsid w:val="004E662C"/>
    <w:rsid w:val="005255EA"/>
    <w:rsid w:val="00534D6B"/>
    <w:rsid w:val="00553F91"/>
    <w:rsid w:val="005716B1"/>
    <w:rsid w:val="005C281C"/>
    <w:rsid w:val="005D3B08"/>
    <w:rsid w:val="006412AB"/>
    <w:rsid w:val="006435E0"/>
    <w:rsid w:val="00680526"/>
    <w:rsid w:val="00680837"/>
    <w:rsid w:val="00684FC6"/>
    <w:rsid w:val="006A3797"/>
    <w:rsid w:val="006A3AAC"/>
    <w:rsid w:val="006A7E38"/>
    <w:rsid w:val="006C0107"/>
    <w:rsid w:val="006C17BC"/>
    <w:rsid w:val="006E5966"/>
    <w:rsid w:val="006F2E15"/>
    <w:rsid w:val="006F7624"/>
    <w:rsid w:val="00732742"/>
    <w:rsid w:val="00742F29"/>
    <w:rsid w:val="00754CAB"/>
    <w:rsid w:val="007550AC"/>
    <w:rsid w:val="00764855"/>
    <w:rsid w:val="00790316"/>
    <w:rsid w:val="007A1F20"/>
    <w:rsid w:val="007B2179"/>
    <w:rsid w:val="007C7AC6"/>
    <w:rsid w:val="007E74F5"/>
    <w:rsid w:val="008118DD"/>
    <w:rsid w:val="00846903"/>
    <w:rsid w:val="00846CD9"/>
    <w:rsid w:val="0085146C"/>
    <w:rsid w:val="00871A5F"/>
    <w:rsid w:val="008865C4"/>
    <w:rsid w:val="008C36C3"/>
    <w:rsid w:val="008F6EA8"/>
    <w:rsid w:val="00944283"/>
    <w:rsid w:val="009468C8"/>
    <w:rsid w:val="0095659B"/>
    <w:rsid w:val="009619C1"/>
    <w:rsid w:val="00976A5B"/>
    <w:rsid w:val="00981E17"/>
    <w:rsid w:val="009843B4"/>
    <w:rsid w:val="009B25BB"/>
    <w:rsid w:val="009D3AC4"/>
    <w:rsid w:val="009E3013"/>
    <w:rsid w:val="00A0326A"/>
    <w:rsid w:val="00A20674"/>
    <w:rsid w:val="00A21CAC"/>
    <w:rsid w:val="00A54C95"/>
    <w:rsid w:val="00A63000"/>
    <w:rsid w:val="00A9227E"/>
    <w:rsid w:val="00AB591E"/>
    <w:rsid w:val="00AD6CD8"/>
    <w:rsid w:val="00AF7A67"/>
    <w:rsid w:val="00B2163D"/>
    <w:rsid w:val="00B22E07"/>
    <w:rsid w:val="00B3350A"/>
    <w:rsid w:val="00B406A1"/>
    <w:rsid w:val="00B42F1A"/>
    <w:rsid w:val="00B63B26"/>
    <w:rsid w:val="00B735C5"/>
    <w:rsid w:val="00B73725"/>
    <w:rsid w:val="00B74B7C"/>
    <w:rsid w:val="00BA192E"/>
    <w:rsid w:val="00BB3CC4"/>
    <w:rsid w:val="00BE2444"/>
    <w:rsid w:val="00BF0A8D"/>
    <w:rsid w:val="00C07E2F"/>
    <w:rsid w:val="00C15DE8"/>
    <w:rsid w:val="00C45219"/>
    <w:rsid w:val="00C52F55"/>
    <w:rsid w:val="00C655B0"/>
    <w:rsid w:val="00CB2598"/>
    <w:rsid w:val="00CD3CDF"/>
    <w:rsid w:val="00CD4572"/>
    <w:rsid w:val="00CD5CD2"/>
    <w:rsid w:val="00D061DF"/>
    <w:rsid w:val="00D129E5"/>
    <w:rsid w:val="00D13012"/>
    <w:rsid w:val="00D25AA9"/>
    <w:rsid w:val="00D6667C"/>
    <w:rsid w:val="00D6721F"/>
    <w:rsid w:val="00D83EAF"/>
    <w:rsid w:val="00D83F91"/>
    <w:rsid w:val="00DA1C59"/>
    <w:rsid w:val="00DC61D8"/>
    <w:rsid w:val="00DE04EB"/>
    <w:rsid w:val="00DE1B04"/>
    <w:rsid w:val="00DF4188"/>
    <w:rsid w:val="00E70126"/>
    <w:rsid w:val="00E806E8"/>
    <w:rsid w:val="00E93980"/>
    <w:rsid w:val="00E9540F"/>
    <w:rsid w:val="00ED00D1"/>
    <w:rsid w:val="00ED238C"/>
    <w:rsid w:val="00ED5216"/>
    <w:rsid w:val="00ED6A53"/>
    <w:rsid w:val="00EE1AEC"/>
    <w:rsid w:val="00F34709"/>
    <w:rsid w:val="00F55808"/>
    <w:rsid w:val="00FB4D66"/>
    <w:rsid w:val="00FC3BD8"/>
    <w:rsid w:val="00FD1922"/>
    <w:rsid w:val="00FE26A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B5F8F"/>
  <w15:docId w15:val="{B6DE25B3-E0DA-48C5-9516-264EF8A10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D3B08"/>
    <w:pPr>
      <w:spacing w:after="0" w:line="260" w:lineRule="atLeast"/>
    </w:pPr>
    <w:rPr>
      <w:rFonts w:ascii="Calibri" w:hAnsi="Calibri"/>
    </w:rPr>
  </w:style>
  <w:style w:type="paragraph" w:styleId="Kop1">
    <w:name w:val="heading 1"/>
    <w:basedOn w:val="Standaard"/>
    <w:next w:val="Standaard"/>
    <w:link w:val="Kop1Char"/>
    <w:uiPriority w:val="9"/>
    <w:qFormat/>
    <w:rsid w:val="00331E2E"/>
    <w:pPr>
      <w:keepNext/>
      <w:keepLines/>
      <w:numPr>
        <w:numId w:val="7"/>
      </w:numPr>
      <w:spacing w:before="300" w:after="200"/>
      <w:outlineLvl w:val="0"/>
    </w:pPr>
    <w:rPr>
      <w:rFonts w:asciiTheme="minorHAnsi" w:eastAsiaTheme="majorEastAsia" w:hAnsiTheme="minorHAnsi" w:cstheme="majorBidi"/>
      <w:b/>
      <w:bCs/>
      <w:caps/>
      <w:color w:val="3C3D3C"/>
      <w:sz w:val="36"/>
      <w:szCs w:val="28"/>
    </w:rPr>
  </w:style>
  <w:style w:type="paragraph" w:styleId="Kop2">
    <w:name w:val="heading 2"/>
    <w:basedOn w:val="Standaard"/>
    <w:next w:val="Standaard"/>
    <w:link w:val="Kop2Char"/>
    <w:uiPriority w:val="9"/>
    <w:unhideWhenUsed/>
    <w:qFormat/>
    <w:rsid w:val="009D3AC4"/>
    <w:pPr>
      <w:keepNext/>
      <w:keepLines/>
      <w:numPr>
        <w:ilvl w:val="1"/>
        <w:numId w:val="7"/>
      </w:numPr>
      <w:spacing w:before="200" w:after="100"/>
      <w:outlineLvl w:val="1"/>
    </w:pPr>
    <w:rPr>
      <w:rFonts w:asciiTheme="minorHAnsi" w:eastAsiaTheme="majorEastAsia" w:hAnsiTheme="minorHAnsi" w:cstheme="majorBidi"/>
      <w:bCs/>
      <w:caps/>
      <w:sz w:val="32"/>
      <w:szCs w:val="26"/>
      <w:u w:val="dotted"/>
    </w:rPr>
  </w:style>
  <w:style w:type="paragraph" w:styleId="Kop3">
    <w:name w:val="heading 3"/>
    <w:basedOn w:val="Standaard"/>
    <w:next w:val="Standaard"/>
    <w:link w:val="Kop3Char"/>
    <w:uiPriority w:val="9"/>
    <w:unhideWhenUsed/>
    <w:qFormat/>
    <w:rsid w:val="00146E62"/>
    <w:pPr>
      <w:keepNext/>
      <w:keepLines/>
      <w:numPr>
        <w:ilvl w:val="2"/>
        <w:numId w:val="7"/>
      </w:numPr>
      <w:spacing w:before="200" w:after="100"/>
      <w:outlineLvl w:val="2"/>
    </w:pPr>
    <w:rPr>
      <w:rFonts w:asciiTheme="minorHAnsi" w:eastAsiaTheme="majorEastAsia" w:hAnsiTheme="minorHAnsi" w:cstheme="majorBidi"/>
      <w:b/>
      <w:bCs/>
      <w:color w:val="969696"/>
      <w:sz w:val="24"/>
    </w:rPr>
  </w:style>
  <w:style w:type="paragraph" w:styleId="Kop4">
    <w:name w:val="heading 4"/>
    <w:basedOn w:val="Standaard"/>
    <w:next w:val="Standaard"/>
    <w:link w:val="Kop4Char"/>
    <w:uiPriority w:val="9"/>
    <w:unhideWhenUsed/>
    <w:qFormat/>
    <w:rsid w:val="00146E62"/>
    <w:pPr>
      <w:keepNext/>
      <w:keepLines/>
      <w:numPr>
        <w:ilvl w:val="3"/>
        <w:numId w:val="7"/>
      </w:numPr>
      <w:spacing w:before="200" w:after="100"/>
      <w:outlineLvl w:val="3"/>
    </w:pPr>
    <w:rPr>
      <w:rFonts w:asciiTheme="minorHAnsi" w:eastAsiaTheme="majorEastAsia" w:hAnsiTheme="minorHAnsi" w:cstheme="majorBidi"/>
      <w:bCs/>
      <w:iCs/>
      <w:color w:val="373636" w:themeColor="text1"/>
      <w:u w:val="single"/>
    </w:rPr>
  </w:style>
  <w:style w:type="paragraph" w:styleId="Kop5">
    <w:name w:val="heading 5"/>
    <w:basedOn w:val="Standaard"/>
    <w:next w:val="Standaard"/>
    <w:link w:val="Kop5Char"/>
    <w:uiPriority w:val="9"/>
    <w:unhideWhenUsed/>
    <w:qFormat/>
    <w:rsid w:val="00E9540F"/>
    <w:pPr>
      <w:keepNext/>
      <w:keepLines/>
      <w:numPr>
        <w:ilvl w:val="4"/>
        <w:numId w:val="7"/>
      </w:numPr>
      <w:spacing w:before="200" w:after="100"/>
      <w:outlineLvl w:val="4"/>
    </w:pPr>
    <w:rPr>
      <w:rFonts w:asciiTheme="minorHAnsi" w:eastAsiaTheme="majorEastAsia" w:hAnsiTheme="minorHAnsi" w:cstheme="majorBidi"/>
      <w:color w:val="3C3D3C"/>
    </w:rPr>
  </w:style>
  <w:style w:type="paragraph" w:styleId="Kop6">
    <w:name w:val="heading 6"/>
    <w:basedOn w:val="Standaard"/>
    <w:next w:val="Standaard"/>
    <w:link w:val="Kop6Char"/>
    <w:uiPriority w:val="9"/>
    <w:semiHidden/>
    <w:unhideWhenUsed/>
    <w:qFormat/>
    <w:rsid w:val="00E9540F"/>
    <w:pPr>
      <w:keepNext/>
      <w:keepLines/>
      <w:numPr>
        <w:ilvl w:val="5"/>
        <w:numId w:val="7"/>
      </w:numPr>
      <w:spacing w:before="200" w:after="100"/>
      <w:outlineLvl w:val="5"/>
    </w:pPr>
    <w:rPr>
      <w:rFonts w:asciiTheme="minorHAnsi" w:eastAsiaTheme="majorEastAsia" w:hAnsiTheme="minorHAnsi" w:cstheme="majorBidi"/>
      <w:iCs/>
      <w:color w:val="6F7173"/>
    </w:rPr>
  </w:style>
  <w:style w:type="paragraph" w:styleId="Kop7">
    <w:name w:val="heading 7"/>
    <w:basedOn w:val="Standaard"/>
    <w:next w:val="Standaard"/>
    <w:link w:val="Kop7Char"/>
    <w:uiPriority w:val="9"/>
    <w:semiHidden/>
    <w:unhideWhenUsed/>
    <w:qFormat/>
    <w:rsid w:val="00331E2E"/>
    <w:pPr>
      <w:keepNext/>
      <w:keepLines/>
      <w:numPr>
        <w:ilvl w:val="6"/>
        <w:numId w:val="7"/>
      </w:numPr>
      <w:spacing w:before="200"/>
      <w:outlineLvl w:val="6"/>
    </w:pPr>
    <w:rPr>
      <w:rFonts w:asciiTheme="majorHAnsi" w:eastAsiaTheme="majorEastAsia" w:hAnsiTheme="majorHAnsi" w:cstheme="majorBidi"/>
      <w:i/>
      <w:iCs/>
      <w:color w:val="696767" w:themeColor="text1" w:themeTint="BF"/>
    </w:rPr>
  </w:style>
  <w:style w:type="paragraph" w:styleId="Kop8">
    <w:name w:val="heading 8"/>
    <w:basedOn w:val="Standaard"/>
    <w:next w:val="Standaard"/>
    <w:link w:val="Kop8Char"/>
    <w:uiPriority w:val="9"/>
    <w:semiHidden/>
    <w:unhideWhenUsed/>
    <w:qFormat/>
    <w:rsid w:val="00331E2E"/>
    <w:pPr>
      <w:keepNext/>
      <w:keepLines/>
      <w:numPr>
        <w:ilvl w:val="7"/>
        <w:numId w:val="7"/>
      </w:numPr>
      <w:spacing w:before="200"/>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semiHidden/>
    <w:unhideWhenUsed/>
    <w:qFormat/>
    <w:rsid w:val="00331E2E"/>
    <w:pPr>
      <w:keepNext/>
      <w:keepLines/>
      <w:numPr>
        <w:ilvl w:val="8"/>
        <w:numId w:val="7"/>
      </w:numPr>
      <w:spacing w:before="200"/>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31E2E"/>
    <w:rPr>
      <w:rFonts w:eastAsiaTheme="majorEastAsia" w:cstheme="majorBidi"/>
      <w:b/>
      <w:bCs/>
      <w:caps/>
      <w:color w:val="3C3D3C"/>
      <w:sz w:val="36"/>
      <w:szCs w:val="28"/>
    </w:rPr>
  </w:style>
  <w:style w:type="paragraph" w:styleId="Lijstalinea">
    <w:name w:val="List Paragraph"/>
    <w:basedOn w:val="Standaard"/>
    <w:uiPriority w:val="34"/>
    <w:qFormat/>
    <w:rsid w:val="00331E2E"/>
    <w:pPr>
      <w:spacing w:after="200"/>
      <w:ind w:left="720"/>
      <w:contextualSpacing/>
    </w:pPr>
    <w:rPr>
      <w:rFonts w:asciiTheme="minorHAnsi" w:hAnsiTheme="minorHAnsi"/>
    </w:rPr>
  </w:style>
  <w:style w:type="character" w:customStyle="1" w:styleId="Kop2Char">
    <w:name w:val="Kop 2 Char"/>
    <w:basedOn w:val="Standaardalinea-lettertype"/>
    <w:link w:val="Kop2"/>
    <w:uiPriority w:val="9"/>
    <w:rsid w:val="009D3AC4"/>
    <w:rPr>
      <w:rFonts w:eastAsiaTheme="majorEastAsia" w:cstheme="majorBidi"/>
      <w:bCs/>
      <w:caps/>
      <w:sz w:val="32"/>
      <w:szCs w:val="26"/>
      <w:u w:val="dotted"/>
    </w:rPr>
  </w:style>
  <w:style w:type="character" w:customStyle="1" w:styleId="Kop3Char">
    <w:name w:val="Kop 3 Char"/>
    <w:basedOn w:val="Standaardalinea-lettertype"/>
    <w:link w:val="Kop3"/>
    <w:uiPriority w:val="9"/>
    <w:rsid w:val="00146E62"/>
    <w:rPr>
      <w:rFonts w:eastAsiaTheme="majorEastAsia" w:cstheme="majorBidi"/>
      <w:b/>
      <w:bCs/>
      <w:color w:val="969696"/>
      <w:sz w:val="24"/>
    </w:rPr>
  </w:style>
  <w:style w:type="character" w:customStyle="1" w:styleId="Kop4Char">
    <w:name w:val="Kop 4 Char"/>
    <w:basedOn w:val="Standaardalinea-lettertype"/>
    <w:link w:val="Kop4"/>
    <w:uiPriority w:val="9"/>
    <w:rsid w:val="00146E62"/>
    <w:rPr>
      <w:rFonts w:eastAsiaTheme="majorEastAsia" w:cstheme="majorBidi"/>
      <w:bCs/>
      <w:iCs/>
      <w:color w:val="373636" w:themeColor="text1"/>
      <w:u w:val="single"/>
    </w:rPr>
  </w:style>
  <w:style w:type="character" w:customStyle="1" w:styleId="Kop5Char">
    <w:name w:val="Kop 5 Char"/>
    <w:basedOn w:val="Standaardalinea-lettertype"/>
    <w:link w:val="Kop5"/>
    <w:uiPriority w:val="9"/>
    <w:rsid w:val="00E9540F"/>
    <w:rPr>
      <w:rFonts w:eastAsiaTheme="majorEastAsia" w:cstheme="majorBidi"/>
      <w:color w:val="3C3D3C"/>
    </w:rPr>
  </w:style>
  <w:style w:type="character" w:customStyle="1" w:styleId="Kop6Char">
    <w:name w:val="Kop 6 Char"/>
    <w:basedOn w:val="Standaardalinea-lettertype"/>
    <w:link w:val="Kop6"/>
    <w:uiPriority w:val="9"/>
    <w:semiHidden/>
    <w:rsid w:val="00E9540F"/>
    <w:rPr>
      <w:rFonts w:eastAsiaTheme="majorEastAsia" w:cstheme="majorBidi"/>
      <w:iCs/>
      <w:color w:val="6F7173"/>
    </w:rPr>
  </w:style>
  <w:style w:type="character" w:customStyle="1" w:styleId="Kop7Char">
    <w:name w:val="Kop 7 Char"/>
    <w:basedOn w:val="Standaardalinea-lettertype"/>
    <w:link w:val="Kop7"/>
    <w:uiPriority w:val="9"/>
    <w:semiHidden/>
    <w:rsid w:val="00331E2E"/>
    <w:rPr>
      <w:rFonts w:asciiTheme="majorHAnsi" w:eastAsiaTheme="majorEastAsia" w:hAnsiTheme="majorHAnsi" w:cstheme="majorBidi"/>
      <w:i/>
      <w:iCs/>
      <w:color w:val="696767" w:themeColor="text1" w:themeTint="BF"/>
    </w:rPr>
  </w:style>
  <w:style w:type="character" w:customStyle="1" w:styleId="Kop8Char">
    <w:name w:val="Kop 8 Char"/>
    <w:basedOn w:val="Standaardalinea-lettertype"/>
    <w:link w:val="Kop8"/>
    <w:uiPriority w:val="9"/>
    <w:semiHidden/>
    <w:rsid w:val="00331E2E"/>
    <w:rPr>
      <w:rFonts w:asciiTheme="majorHAnsi" w:eastAsiaTheme="majorEastAsia" w:hAnsiTheme="majorHAnsi" w:cstheme="majorBidi"/>
      <w:color w:val="696767" w:themeColor="text1" w:themeTint="BF"/>
      <w:sz w:val="20"/>
      <w:szCs w:val="20"/>
    </w:rPr>
  </w:style>
  <w:style w:type="character" w:customStyle="1" w:styleId="Kop9Char">
    <w:name w:val="Kop 9 Char"/>
    <w:basedOn w:val="Standaardalinea-lettertype"/>
    <w:link w:val="Kop9"/>
    <w:uiPriority w:val="9"/>
    <w:semiHidden/>
    <w:rsid w:val="00331E2E"/>
    <w:rPr>
      <w:rFonts w:asciiTheme="majorHAnsi" w:eastAsiaTheme="majorEastAsia" w:hAnsiTheme="majorHAnsi" w:cstheme="majorBidi"/>
      <w:i/>
      <w:iCs/>
      <w:color w:val="696767" w:themeColor="text1" w:themeTint="BF"/>
      <w:sz w:val="20"/>
      <w:szCs w:val="20"/>
    </w:rPr>
  </w:style>
  <w:style w:type="character" w:styleId="Zwaar">
    <w:name w:val="Strong"/>
    <w:basedOn w:val="Standaardalinea-lettertype"/>
    <w:uiPriority w:val="22"/>
    <w:qFormat/>
    <w:rsid w:val="000734AB"/>
    <w:rPr>
      <w:b/>
      <w:bCs/>
    </w:rPr>
  </w:style>
  <w:style w:type="paragraph" w:styleId="Titel">
    <w:name w:val="Title"/>
    <w:basedOn w:val="Standaard"/>
    <w:next w:val="Standaard"/>
    <w:link w:val="TitelChar"/>
    <w:uiPriority w:val="10"/>
    <w:qFormat/>
    <w:rsid w:val="000734AB"/>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734A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734AB"/>
    <w:pPr>
      <w:numPr>
        <w:ilvl w:val="1"/>
      </w:numPr>
      <w:spacing w:after="160" w:line="270" w:lineRule="exact"/>
    </w:pPr>
    <w:rPr>
      <w:rFonts w:asciiTheme="minorHAnsi" w:eastAsiaTheme="minorEastAsia" w:hAnsiTheme="minorHAnsi"/>
      <w:color w:val="7E7C7C" w:themeColor="text1" w:themeTint="A5"/>
      <w:spacing w:val="15"/>
    </w:rPr>
  </w:style>
  <w:style w:type="character" w:customStyle="1" w:styleId="OndertitelChar">
    <w:name w:val="Ondertitel Char"/>
    <w:basedOn w:val="Standaardalinea-lettertype"/>
    <w:link w:val="Ondertitel"/>
    <w:uiPriority w:val="11"/>
    <w:rsid w:val="000734AB"/>
    <w:rPr>
      <w:rFonts w:eastAsiaTheme="minorEastAsia"/>
      <w:color w:val="7E7C7C" w:themeColor="text1" w:themeTint="A5"/>
      <w:spacing w:val="15"/>
    </w:rPr>
  </w:style>
  <w:style w:type="character" w:styleId="Subtielebenadrukking">
    <w:name w:val="Subtle Emphasis"/>
    <w:basedOn w:val="Standaardalinea-lettertype"/>
    <w:uiPriority w:val="19"/>
    <w:qFormat/>
    <w:rsid w:val="000734AB"/>
    <w:rPr>
      <w:i/>
      <w:iCs/>
      <w:color w:val="696767" w:themeColor="text1" w:themeTint="BF"/>
    </w:rPr>
  </w:style>
  <w:style w:type="paragraph" w:styleId="Duidelijkcitaat">
    <w:name w:val="Intense Quote"/>
    <w:basedOn w:val="Standaard"/>
    <w:next w:val="Standaard"/>
    <w:link w:val="DuidelijkcitaatChar"/>
    <w:uiPriority w:val="30"/>
    <w:qFormat/>
    <w:rsid w:val="006C17BC"/>
    <w:pPr>
      <w:pBdr>
        <w:top w:val="single" w:sz="4" w:space="10" w:color="0F4C81"/>
        <w:bottom w:val="single" w:sz="4" w:space="10" w:color="0F4C81"/>
      </w:pBdr>
      <w:spacing w:before="360" w:after="360" w:line="270" w:lineRule="exact"/>
      <w:ind w:left="864" w:right="864"/>
    </w:pPr>
    <w:rPr>
      <w:rFonts w:asciiTheme="minorHAnsi" w:hAnsiTheme="minorHAnsi"/>
      <w:i/>
      <w:iCs/>
      <w:color w:val="0F4C81"/>
    </w:rPr>
  </w:style>
  <w:style w:type="character" w:customStyle="1" w:styleId="DuidelijkcitaatChar">
    <w:name w:val="Duidelijk citaat Char"/>
    <w:basedOn w:val="Standaardalinea-lettertype"/>
    <w:link w:val="Duidelijkcitaat"/>
    <w:uiPriority w:val="30"/>
    <w:rsid w:val="006C17BC"/>
    <w:rPr>
      <w:i/>
      <w:iCs/>
      <w:color w:val="0F4C81"/>
    </w:rPr>
  </w:style>
  <w:style w:type="character" w:styleId="Subtieleverwijzing">
    <w:name w:val="Subtle Reference"/>
    <w:basedOn w:val="Standaardalinea-lettertype"/>
    <w:uiPriority w:val="31"/>
    <w:qFormat/>
    <w:rsid w:val="00E806E8"/>
    <w:rPr>
      <w:smallCaps/>
      <w:color w:val="0F4C81"/>
    </w:rPr>
  </w:style>
  <w:style w:type="character" w:styleId="Intensieveverwijzing">
    <w:name w:val="Intense Reference"/>
    <w:basedOn w:val="Standaardalinea-lettertype"/>
    <w:uiPriority w:val="32"/>
    <w:qFormat/>
    <w:rsid w:val="000734AB"/>
    <w:rPr>
      <w:b/>
      <w:bCs/>
      <w:smallCaps/>
      <w:color w:val="0F4C81" w:themeColor="accent1"/>
      <w:spacing w:val="5"/>
    </w:rPr>
  </w:style>
  <w:style w:type="table" w:styleId="Tabelraster">
    <w:name w:val="Table Grid"/>
    <w:basedOn w:val="Standaardtabel"/>
    <w:uiPriority w:val="39"/>
    <w:rsid w:val="00D66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3D6944"/>
    <w:rPr>
      <w:color w:val="808080"/>
    </w:rPr>
  </w:style>
  <w:style w:type="character" w:styleId="Titelvanboek">
    <w:name w:val="Book Title"/>
    <w:uiPriority w:val="33"/>
    <w:rsid w:val="003D6944"/>
    <w:rPr>
      <w:rFonts w:ascii="Calibri" w:hAnsi="Calibri"/>
      <w:b/>
      <w:color w:val="auto"/>
      <w:sz w:val="24"/>
      <w:szCs w:val="24"/>
    </w:rPr>
  </w:style>
  <w:style w:type="paragraph" w:styleId="Koptekst">
    <w:name w:val="header"/>
    <w:basedOn w:val="Standaard"/>
    <w:link w:val="KoptekstChar"/>
    <w:unhideWhenUsed/>
    <w:rsid w:val="003D6944"/>
    <w:pPr>
      <w:tabs>
        <w:tab w:val="center" w:pos="4536"/>
        <w:tab w:val="right" w:pos="9072"/>
      </w:tabs>
      <w:spacing w:line="240" w:lineRule="auto"/>
    </w:pPr>
  </w:style>
  <w:style w:type="character" w:customStyle="1" w:styleId="KoptekstChar">
    <w:name w:val="Koptekst Char"/>
    <w:basedOn w:val="Standaardalinea-lettertype"/>
    <w:link w:val="Koptekst"/>
    <w:rsid w:val="003D6944"/>
    <w:rPr>
      <w:rFonts w:ascii="Calibri" w:hAnsi="Calibri"/>
    </w:rPr>
  </w:style>
  <w:style w:type="character" w:styleId="Paginanummer">
    <w:name w:val="page number"/>
    <w:basedOn w:val="Standaardalinea-lettertype"/>
    <w:rsid w:val="003D6944"/>
  </w:style>
  <w:style w:type="character" w:customStyle="1" w:styleId="Opmaakprofiel3">
    <w:name w:val="Opmaakprofiel3"/>
    <w:basedOn w:val="Standaardalinea-lettertype"/>
    <w:uiPriority w:val="1"/>
    <w:rsid w:val="003D6944"/>
    <w:rPr>
      <w:rFonts w:ascii="Arial" w:hAnsi="Arial"/>
      <w:sz w:val="22"/>
    </w:rPr>
  </w:style>
  <w:style w:type="paragraph" w:styleId="Ballontekst">
    <w:name w:val="Balloon Text"/>
    <w:basedOn w:val="Standaard"/>
    <w:link w:val="BallontekstChar"/>
    <w:uiPriority w:val="99"/>
    <w:semiHidden/>
    <w:unhideWhenUsed/>
    <w:rsid w:val="003D694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D6944"/>
    <w:rPr>
      <w:rFonts w:ascii="Tahoma" w:hAnsi="Tahoma" w:cs="Tahoma"/>
      <w:sz w:val="16"/>
      <w:szCs w:val="16"/>
    </w:rPr>
  </w:style>
  <w:style w:type="paragraph" w:styleId="Voettekst">
    <w:name w:val="footer"/>
    <w:basedOn w:val="Standaard"/>
    <w:link w:val="VoettekstChar"/>
    <w:uiPriority w:val="99"/>
    <w:unhideWhenUsed/>
    <w:rsid w:val="003D694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3D6944"/>
    <w:rPr>
      <w:rFonts w:ascii="Calibri" w:hAnsi="Calibri"/>
    </w:rPr>
  </w:style>
  <w:style w:type="paragraph" w:styleId="Geenafstand">
    <w:name w:val="No Spacing"/>
    <w:uiPriority w:val="1"/>
    <w:qFormat/>
    <w:rsid w:val="003D6944"/>
    <w:pPr>
      <w:spacing w:after="0" w:line="240" w:lineRule="auto"/>
    </w:pPr>
    <w:rPr>
      <w:rFonts w:ascii="Calibri" w:hAnsi="Calibri"/>
    </w:rPr>
  </w:style>
  <w:style w:type="character" w:styleId="Intensievebenadrukking">
    <w:name w:val="Intense Emphasis"/>
    <w:basedOn w:val="Standaardalinea-lettertype"/>
    <w:uiPriority w:val="21"/>
    <w:qFormat/>
    <w:rsid w:val="000734AB"/>
    <w:rPr>
      <w:i/>
      <w:iCs/>
      <w:color w:val="0F4C81" w:themeColor="accent1"/>
    </w:rPr>
  </w:style>
  <w:style w:type="paragraph" w:styleId="Citaat">
    <w:name w:val="Quote"/>
    <w:basedOn w:val="Standaard"/>
    <w:next w:val="Standaard"/>
    <w:link w:val="CitaatChar"/>
    <w:uiPriority w:val="29"/>
    <w:qFormat/>
    <w:rsid w:val="000734AB"/>
    <w:pPr>
      <w:spacing w:before="200" w:after="200" w:line="270" w:lineRule="exact"/>
      <w:ind w:left="862" w:right="862"/>
    </w:pPr>
    <w:rPr>
      <w:rFonts w:asciiTheme="minorHAnsi" w:hAnsiTheme="minorHAnsi"/>
      <w:i/>
      <w:iCs/>
      <w:color w:val="676767"/>
    </w:rPr>
  </w:style>
  <w:style w:type="character" w:customStyle="1" w:styleId="CitaatChar">
    <w:name w:val="Citaat Char"/>
    <w:basedOn w:val="Standaardalinea-lettertype"/>
    <w:link w:val="Citaat"/>
    <w:uiPriority w:val="29"/>
    <w:rsid w:val="000734AB"/>
    <w:rPr>
      <w:i/>
      <w:iCs/>
      <w:color w:val="676767"/>
    </w:rPr>
  </w:style>
  <w:style w:type="character" w:styleId="Nadruk">
    <w:name w:val="Emphasis"/>
    <w:basedOn w:val="Standaardalinea-lettertype"/>
    <w:uiPriority w:val="20"/>
    <w:qFormat/>
    <w:rsid w:val="000734AB"/>
    <w:rPr>
      <w:i/>
      <w:iCs/>
    </w:rPr>
  </w:style>
  <w:style w:type="paragraph" w:customStyle="1" w:styleId="Onderwerp">
    <w:name w:val="Onderwerp"/>
    <w:basedOn w:val="Standaard"/>
    <w:link w:val="OnderwerpChar"/>
    <w:qFormat/>
    <w:rsid w:val="00732742"/>
    <w:pPr>
      <w:tabs>
        <w:tab w:val="left" w:pos="1191"/>
      </w:tabs>
      <w:spacing w:after="240" w:line="270" w:lineRule="exact"/>
      <w:ind w:left="1191" w:hanging="1191"/>
    </w:pPr>
    <w:rPr>
      <w:rFonts w:asciiTheme="minorHAnsi" w:eastAsia="Times" w:hAnsiTheme="minorHAnsi" w:cs="Times New Roman"/>
      <w:b/>
      <w:bCs/>
      <w:lang w:eastAsia="nl-BE"/>
    </w:rPr>
  </w:style>
  <w:style w:type="character" w:customStyle="1" w:styleId="OnderwerpChar">
    <w:name w:val="Onderwerp Char"/>
    <w:basedOn w:val="Standaardalinea-lettertype"/>
    <w:link w:val="Onderwerp"/>
    <w:rsid w:val="00732742"/>
    <w:rPr>
      <w:rFonts w:eastAsia="Times" w:cs="Times New Roman"/>
      <w:b/>
      <w:bCs/>
      <w:lang w:eastAsia="nl-BE"/>
    </w:rPr>
  </w:style>
  <w:style w:type="paragraph" w:customStyle="1" w:styleId="Tabelheader">
    <w:name w:val="Tabel header"/>
    <w:basedOn w:val="Standaard"/>
    <w:qFormat/>
    <w:rsid w:val="000734AB"/>
    <w:pPr>
      <w:spacing w:line="240" w:lineRule="auto"/>
    </w:pPr>
    <w:rPr>
      <w:rFonts w:asciiTheme="minorHAnsi" w:hAnsiTheme="minorHAnsi"/>
      <w:b/>
      <w:bCs/>
      <w:color w:val="134C81"/>
      <w:sz w:val="18"/>
    </w:rPr>
  </w:style>
  <w:style w:type="paragraph" w:customStyle="1" w:styleId="Tabelinhoud">
    <w:name w:val="Tabel inhoud"/>
    <w:basedOn w:val="Standaard"/>
    <w:qFormat/>
    <w:rsid w:val="000734AB"/>
    <w:pPr>
      <w:spacing w:line="270" w:lineRule="exact"/>
    </w:pPr>
    <w:rPr>
      <w:rFonts w:asciiTheme="minorHAnsi" w:hAnsiTheme="minorHAnsi"/>
      <w:bCs/>
      <w:color w:val="1C1A15" w:themeColor="background2" w:themeShade="1A"/>
      <w:sz w:val="18"/>
      <w:szCs w:val="17"/>
    </w:rPr>
  </w:style>
  <w:style w:type="character" w:customStyle="1" w:styleId="Vet">
    <w:name w:val="Vet"/>
    <w:uiPriority w:val="1"/>
    <w:qFormat/>
    <w:rsid w:val="000734AB"/>
    <w:rPr>
      <w:rFonts w:asciiTheme="minorHAnsi" w:hAnsiTheme="minorHAnsi"/>
      <w:b/>
      <w:szCs w:val="20"/>
    </w:rPr>
  </w:style>
  <w:style w:type="paragraph" w:customStyle="1" w:styleId="Opsomming-lijst">
    <w:name w:val="Opsomming-lijst"/>
    <w:basedOn w:val="Standaard"/>
    <w:next w:val="Standaard"/>
    <w:link w:val="Opsomming-lijstChar"/>
    <w:qFormat/>
    <w:rsid w:val="00A63000"/>
    <w:pPr>
      <w:numPr>
        <w:numId w:val="10"/>
      </w:numPr>
      <w:spacing w:after="60"/>
    </w:pPr>
    <w:rPr>
      <w:color w:val="1C1A15" w:themeColor="background2" w:themeShade="1A"/>
    </w:rPr>
  </w:style>
  <w:style w:type="character" w:customStyle="1" w:styleId="Opsomming-lijstChar">
    <w:name w:val="Opsomming-lijst Char"/>
    <w:basedOn w:val="Standaardalinea-lettertype"/>
    <w:link w:val="Opsomming-lijst"/>
    <w:rsid w:val="00A63000"/>
    <w:rPr>
      <w:rFonts w:ascii="Calibri" w:hAnsi="Calibri"/>
      <w:color w:val="1C1A15" w:themeColor="background2" w:themeShade="1A"/>
    </w:rPr>
  </w:style>
  <w:style w:type="paragraph" w:customStyle="1" w:styleId="voettekstnota">
    <w:name w:val="voettekst_nota"/>
    <w:link w:val="voettekstnotaChar"/>
    <w:qFormat/>
    <w:rsid w:val="00054D5D"/>
    <w:pPr>
      <w:tabs>
        <w:tab w:val="right" w:pos="9921"/>
      </w:tabs>
      <w:spacing w:before="200" w:after="120" w:line="240" w:lineRule="auto"/>
    </w:pPr>
    <w:rPr>
      <w:rFonts w:ascii="Calibri" w:hAnsi="Calibri"/>
      <w:bCs/>
      <w:sz w:val="18"/>
      <w:szCs w:val="20"/>
    </w:rPr>
  </w:style>
  <w:style w:type="character" w:customStyle="1" w:styleId="voettekstnotaChar">
    <w:name w:val="voettekst_nota Char"/>
    <w:basedOn w:val="KoptekstChar"/>
    <w:link w:val="voettekstnota"/>
    <w:rsid w:val="00054D5D"/>
    <w:rPr>
      <w:rFonts w:ascii="Calibri" w:hAnsi="Calibri"/>
      <w:bCs/>
      <w:sz w:val="18"/>
      <w:szCs w:val="20"/>
    </w:rPr>
  </w:style>
  <w:style w:type="paragraph" w:styleId="Kopvaninhoudsopgave">
    <w:name w:val="TOC Heading"/>
    <w:basedOn w:val="Kop1"/>
    <w:next w:val="Standaard"/>
    <w:uiPriority w:val="39"/>
    <w:qFormat/>
    <w:rsid w:val="00EE1AEC"/>
    <w:pPr>
      <w:numPr>
        <w:numId w:val="0"/>
      </w:numPr>
      <w:spacing w:before="240" w:after="240"/>
      <w:outlineLvl w:val="9"/>
    </w:pPr>
    <w:rPr>
      <w:rFonts w:asciiTheme="majorHAnsi" w:hAnsiTheme="majorHAnsi"/>
      <w:bCs w:val="0"/>
      <w:color w:val="0B3860" w:themeColor="accent1" w:themeShade="BF"/>
      <w:sz w:val="32"/>
      <w:szCs w:val="32"/>
    </w:rPr>
  </w:style>
  <w:style w:type="paragraph" w:styleId="Inhopg1">
    <w:name w:val="toc 1"/>
    <w:basedOn w:val="Standaard"/>
    <w:next w:val="Standaard"/>
    <w:autoRedefine/>
    <w:uiPriority w:val="39"/>
    <w:rsid w:val="000A7B51"/>
    <w:pPr>
      <w:spacing w:before="360"/>
    </w:pPr>
    <w:rPr>
      <w:rFonts w:asciiTheme="majorHAnsi" w:hAnsiTheme="majorHAnsi" w:cstheme="majorHAnsi"/>
      <w:b/>
      <w:bCs/>
      <w:caps/>
      <w:sz w:val="24"/>
      <w:szCs w:val="24"/>
    </w:rPr>
  </w:style>
  <w:style w:type="paragraph" w:styleId="Inhopg2">
    <w:name w:val="toc 2"/>
    <w:basedOn w:val="Standaard"/>
    <w:next w:val="Standaard"/>
    <w:autoRedefine/>
    <w:uiPriority w:val="39"/>
    <w:rsid w:val="000A7B51"/>
    <w:pPr>
      <w:spacing w:before="240"/>
    </w:pPr>
    <w:rPr>
      <w:rFonts w:asciiTheme="minorHAnsi" w:hAnsiTheme="minorHAnsi" w:cstheme="minorHAnsi"/>
      <w:b/>
      <w:bCs/>
      <w:sz w:val="20"/>
      <w:szCs w:val="20"/>
    </w:rPr>
  </w:style>
  <w:style w:type="paragraph" w:styleId="Inhopg3">
    <w:name w:val="toc 3"/>
    <w:basedOn w:val="Standaard"/>
    <w:next w:val="Standaard"/>
    <w:autoRedefine/>
    <w:uiPriority w:val="39"/>
    <w:rsid w:val="000A7B51"/>
    <w:pPr>
      <w:ind w:left="220"/>
    </w:pPr>
    <w:rPr>
      <w:rFonts w:asciiTheme="minorHAnsi" w:hAnsiTheme="minorHAnsi" w:cstheme="minorHAnsi"/>
      <w:sz w:val="20"/>
      <w:szCs w:val="20"/>
    </w:rPr>
  </w:style>
  <w:style w:type="paragraph" w:styleId="Voetnoottekst">
    <w:name w:val="footnote text"/>
    <w:basedOn w:val="Standaard"/>
    <w:link w:val="VoetnoottekstChar"/>
    <w:uiPriority w:val="99"/>
    <w:semiHidden/>
    <w:unhideWhenUsed/>
    <w:rsid w:val="00413D9C"/>
    <w:pPr>
      <w:spacing w:line="240" w:lineRule="auto"/>
    </w:pPr>
    <w:rPr>
      <w:rFonts w:eastAsia="Times" w:cs="Times New Roman"/>
      <w:sz w:val="20"/>
      <w:szCs w:val="20"/>
      <w:lang w:eastAsia="nl-BE"/>
    </w:rPr>
  </w:style>
  <w:style w:type="character" w:customStyle="1" w:styleId="VoetnoottekstChar">
    <w:name w:val="Voetnoottekst Char"/>
    <w:basedOn w:val="Standaardalinea-lettertype"/>
    <w:link w:val="Voetnoottekst"/>
    <w:uiPriority w:val="99"/>
    <w:semiHidden/>
    <w:rsid w:val="00413D9C"/>
    <w:rPr>
      <w:rFonts w:ascii="Calibri" w:eastAsia="Times" w:hAnsi="Calibri" w:cs="Times New Roman"/>
      <w:sz w:val="20"/>
      <w:szCs w:val="20"/>
      <w:lang w:eastAsia="nl-BE"/>
    </w:rPr>
  </w:style>
  <w:style w:type="character" w:styleId="Voetnootmarkering">
    <w:name w:val="footnote reference"/>
    <w:basedOn w:val="Standaardalinea-lettertype"/>
    <w:uiPriority w:val="99"/>
    <w:semiHidden/>
    <w:unhideWhenUsed/>
    <w:rsid w:val="00413D9C"/>
    <w:rPr>
      <w:vertAlign w:val="superscript"/>
    </w:rPr>
  </w:style>
  <w:style w:type="character" w:styleId="Hyperlink">
    <w:name w:val="Hyperlink"/>
    <w:basedOn w:val="Standaardalinea-lettertype"/>
    <w:uiPriority w:val="99"/>
    <w:unhideWhenUsed/>
    <w:rsid w:val="00413D9C"/>
    <w:rPr>
      <w:color w:val="3C96BE" w:themeColor="hyperlink"/>
      <w:u w:val="single"/>
    </w:rPr>
  </w:style>
  <w:style w:type="character" w:styleId="Onopgelostemelding">
    <w:name w:val="Unresolved Mention"/>
    <w:basedOn w:val="Standaardalinea-lettertype"/>
    <w:uiPriority w:val="99"/>
    <w:semiHidden/>
    <w:unhideWhenUsed/>
    <w:rsid w:val="00413D9C"/>
    <w:rPr>
      <w:color w:val="605E5C"/>
      <w:shd w:val="clear" w:color="auto" w:fill="E1DFDD"/>
    </w:rPr>
  </w:style>
  <w:style w:type="paragraph" w:styleId="Inhopg4">
    <w:name w:val="toc 4"/>
    <w:basedOn w:val="Standaard"/>
    <w:next w:val="Standaard"/>
    <w:autoRedefine/>
    <w:uiPriority w:val="39"/>
    <w:unhideWhenUsed/>
    <w:rsid w:val="007B2179"/>
    <w:pPr>
      <w:ind w:left="440"/>
    </w:pPr>
    <w:rPr>
      <w:rFonts w:asciiTheme="minorHAnsi" w:hAnsiTheme="minorHAnsi" w:cstheme="minorHAnsi"/>
      <w:sz w:val="20"/>
      <w:szCs w:val="20"/>
    </w:rPr>
  </w:style>
  <w:style w:type="paragraph" w:styleId="Inhopg5">
    <w:name w:val="toc 5"/>
    <w:basedOn w:val="Standaard"/>
    <w:next w:val="Standaard"/>
    <w:autoRedefine/>
    <w:uiPriority w:val="39"/>
    <w:unhideWhenUsed/>
    <w:rsid w:val="007B2179"/>
    <w:pPr>
      <w:ind w:left="660"/>
    </w:pPr>
    <w:rPr>
      <w:rFonts w:asciiTheme="minorHAnsi" w:hAnsiTheme="minorHAnsi" w:cstheme="minorHAnsi"/>
      <w:sz w:val="20"/>
      <w:szCs w:val="20"/>
    </w:rPr>
  </w:style>
  <w:style w:type="paragraph" w:styleId="Inhopg6">
    <w:name w:val="toc 6"/>
    <w:basedOn w:val="Standaard"/>
    <w:next w:val="Standaard"/>
    <w:autoRedefine/>
    <w:uiPriority w:val="39"/>
    <w:unhideWhenUsed/>
    <w:rsid w:val="007B2179"/>
    <w:pPr>
      <w:ind w:left="880"/>
    </w:pPr>
    <w:rPr>
      <w:rFonts w:asciiTheme="minorHAnsi" w:hAnsiTheme="minorHAnsi" w:cstheme="minorHAnsi"/>
      <w:sz w:val="20"/>
      <w:szCs w:val="20"/>
    </w:rPr>
  </w:style>
  <w:style w:type="paragraph" w:styleId="Inhopg7">
    <w:name w:val="toc 7"/>
    <w:basedOn w:val="Standaard"/>
    <w:next w:val="Standaard"/>
    <w:autoRedefine/>
    <w:uiPriority w:val="39"/>
    <w:unhideWhenUsed/>
    <w:rsid w:val="007B2179"/>
    <w:pPr>
      <w:ind w:left="1100"/>
    </w:pPr>
    <w:rPr>
      <w:rFonts w:asciiTheme="minorHAnsi" w:hAnsiTheme="minorHAnsi" w:cstheme="minorHAnsi"/>
      <w:sz w:val="20"/>
      <w:szCs w:val="20"/>
    </w:rPr>
  </w:style>
  <w:style w:type="paragraph" w:styleId="Inhopg8">
    <w:name w:val="toc 8"/>
    <w:basedOn w:val="Standaard"/>
    <w:next w:val="Standaard"/>
    <w:autoRedefine/>
    <w:uiPriority w:val="39"/>
    <w:unhideWhenUsed/>
    <w:rsid w:val="007B2179"/>
    <w:pPr>
      <w:ind w:left="1320"/>
    </w:pPr>
    <w:rPr>
      <w:rFonts w:asciiTheme="minorHAnsi" w:hAnsiTheme="minorHAnsi" w:cstheme="minorHAnsi"/>
      <w:sz w:val="20"/>
      <w:szCs w:val="20"/>
    </w:rPr>
  </w:style>
  <w:style w:type="paragraph" w:styleId="Inhopg9">
    <w:name w:val="toc 9"/>
    <w:basedOn w:val="Standaard"/>
    <w:next w:val="Standaard"/>
    <w:autoRedefine/>
    <w:uiPriority w:val="39"/>
    <w:unhideWhenUsed/>
    <w:rsid w:val="007B2179"/>
    <w:pPr>
      <w:ind w:left="154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955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res.cloudinary.com/deueykgii/image/upload/v1730105455/PZ_Actie-_en_transitieplan_hervorming_jbvqhz?_a=DATAg1RgZAA0"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res.cloudinary.com/deueykgii/image/upload/v1730105456/PZ_Visienota_hervorming_h1no8t?_a=DATAg1RgZAA0" TargetMode="External"/><Relationship Id="rId25" Type="http://schemas.openxmlformats.org/officeDocument/2006/relationships/image" Target="media/image9.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departementzorg.be/nl/hervorming-van-de-palliatieve-zorg-vlaanderen" TargetMode="External"/><Relationship Id="rId20" Type="http://schemas.openxmlformats.org/officeDocument/2006/relationships/image" Target="media/image4.svg"/><Relationship Id="rId29" Type="http://schemas.openxmlformats.org/officeDocument/2006/relationships/image" Target="media/image13.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sv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svg"/><Relationship Id="rId27" Type="http://schemas.openxmlformats.org/officeDocument/2006/relationships/image" Target="media/image11.png"/><Relationship Id="rId30" Type="http://schemas.openxmlformats.org/officeDocument/2006/relationships/hyperlink" Target="https://www.gezondleven.be/themas/gezondheidsongelijkheid/kunnen-preventie-en-gezondheidsbevordering-gezondheidsongelijkheid-vergroten-of-verkleinen/proportioneel-universalisme-als-richtinggevend-principe" TargetMode="Externa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vlaamseoverheid.sharepoint.com/sites/Digitaal-Vlaanderen-Office-templates/OfficeTemplates/Zorg/WORD-sjablonen/EersteLijn-GespecZorg/Interne_nota_Zorg_ELGZ.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FCC5A0BCBC48BA8B3F51A7CF0FE381"/>
        <w:category>
          <w:name w:val="Algemeen"/>
          <w:gallery w:val="placeholder"/>
        </w:category>
        <w:types>
          <w:type w:val="bbPlcHdr"/>
        </w:types>
        <w:behaviors>
          <w:behavior w:val="content"/>
        </w:behaviors>
        <w:guid w:val="{3F8A2362-0E57-4E33-A91F-6D1B2A26DAF2}"/>
      </w:docPartPr>
      <w:docPartBody>
        <w:p w:rsidR="005408F8" w:rsidRDefault="00000000">
          <w:pPr>
            <w:pStyle w:val="2BFCC5A0BCBC48BA8B3F51A7CF0FE381"/>
          </w:pPr>
          <w:r w:rsidRPr="009D2254">
            <w:rPr>
              <w:rStyle w:val="Tekstvantijdelijkeaanduiding"/>
            </w:rPr>
            <w:t>Kies een item.</w:t>
          </w:r>
        </w:p>
      </w:docPartBody>
    </w:docPart>
    <w:docPart>
      <w:docPartPr>
        <w:name w:val="10D786B455B94B529D1539D82A6C47D6"/>
        <w:category>
          <w:name w:val="Algemeen"/>
          <w:gallery w:val="placeholder"/>
        </w:category>
        <w:types>
          <w:type w:val="bbPlcHdr"/>
        </w:types>
        <w:behaviors>
          <w:behavior w:val="content"/>
        </w:behaviors>
        <w:guid w:val="{9A66C4AE-217F-4CEE-A1AC-CF41DD10F4AA}"/>
      </w:docPartPr>
      <w:docPartBody>
        <w:p w:rsidR="005408F8" w:rsidRDefault="00000000">
          <w:pPr>
            <w:pStyle w:val="10D786B455B94B529D1539D82A6C47D6"/>
          </w:pPr>
          <w:r w:rsidRPr="00680526">
            <w:rPr>
              <w:rStyle w:val="Tekstvantijdelijkeaanduiding"/>
              <w:rFonts w:cstheme="minorHAnsi"/>
            </w:rPr>
            <w:t>Klik om een datum in te voeren</w:t>
          </w:r>
        </w:p>
      </w:docPartBody>
    </w:docPart>
    <w:docPart>
      <w:docPartPr>
        <w:name w:val="00CD7E26E2F2440A87933C85B19A520C"/>
        <w:category>
          <w:name w:val="Algemeen"/>
          <w:gallery w:val="placeholder"/>
        </w:category>
        <w:types>
          <w:type w:val="bbPlcHdr"/>
        </w:types>
        <w:behaviors>
          <w:behavior w:val="content"/>
        </w:behaviors>
        <w:guid w:val="{E3F77EA8-3477-442E-BB27-40C64E833630}"/>
      </w:docPartPr>
      <w:docPartBody>
        <w:p w:rsidR="005408F8" w:rsidRDefault="00000000">
          <w:pPr>
            <w:pStyle w:val="00CD7E26E2F2440A87933C85B19A520C"/>
          </w:pPr>
          <w:r w:rsidRPr="00680526">
            <w:rPr>
              <w:rStyle w:val="Tekstvantijdelijkeaanduiding"/>
            </w:rPr>
            <w:t>Klik hier om een auteur in te voeren</w:t>
          </w:r>
        </w:p>
      </w:docPartBody>
    </w:docPart>
    <w:docPart>
      <w:docPartPr>
        <w:name w:val="1F807C9C5EA2479DB8D89CF41B4ABE2C"/>
        <w:category>
          <w:name w:val="Algemeen"/>
          <w:gallery w:val="placeholder"/>
        </w:category>
        <w:types>
          <w:type w:val="bbPlcHdr"/>
        </w:types>
        <w:behaviors>
          <w:behavior w:val="content"/>
        </w:behaviors>
        <w:guid w:val="{88F95012-BEC3-49EE-99CD-3F653EFE474D}"/>
      </w:docPartPr>
      <w:docPartBody>
        <w:p w:rsidR="005408F8" w:rsidRDefault="00000000">
          <w:pPr>
            <w:pStyle w:val="1F807C9C5EA2479DB8D89CF41B4ABE2C"/>
          </w:pPr>
          <w:r w:rsidRPr="00ED6A53">
            <w:t>Onderwerp van de nota</w:t>
          </w:r>
        </w:p>
      </w:docPartBody>
    </w:docPart>
    <w:docPart>
      <w:docPartPr>
        <w:name w:val="4D1E6710FF1E4E0184301F7279A14CD3"/>
        <w:category>
          <w:name w:val="Algemeen"/>
          <w:gallery w:val="placeholder"/>
        </w:category>
        <w:types>
          <w:type w:val="bbPlcHdr"/>
        </w:types>
        <w:behaviors>
          <w:behavior w:val="content"/>
        </w:behaviors>
        <w:guid w:val="{369A75AC-F334-46BA-AABE-3BC6A66D4922}"/>
      </w:docPartPr>
      <w:docPartBody>
        <w:p w:rsidR="005408F8" w:rsidRDefault="00000000">
          <w:pPr>
            <w:pStyle w:val="4D1E6710FF1E4E0184301F7279A14CD3"/>
          </w:pPr>
          <w:r w:rsidRPr="00ED00D1">
            <w:rPr>
              <w:rStyle w:val="voettekstnotaChar"/>
              <w:szCs w:val="18"/>
            </w:rPr>
            <w:t>Onderwerp van de nota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FlandersArtSans-Regular">
    <w:panose1 w:val="000005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56E"/>
    <w:rsid w:val="001B216C"/>
    <w:rsid w:val="005408F8"/>
    <w:rsid w:val="007272F5"/>
    <w:rsid w:val="0095056E"/>
    <w:rsid w:val="00ED521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2BFCC5A0BCBC48BA8B3F51A7CF0FE381">
    <w:name w:val="2BFCC5A0BCBC48BA8B3F51A7CF0FE381"/>
  </w:style>
  <w:style w:type="paragraph" w:customStyle="1" w:styleId="10D786B455B94B529D1539D82A6C47D6">
    <w:name w:val="10D786B455B94B529D1539D82A6C47D6"/>
  </w:style>
  <w:style w:type="paragraph" w:customStyle="1" w:styleId="00CD7E26E2F2440A87933C85B19A520C">
    <w:name w:val="00CD7E26E2F2440A87933C85B19A520C"/>
  </w:style>
  <w:style w:type="paragraph" w:customStyle="1" w:styleId="1F807C9C5EA2479DB8D89CF41B4ABE2C">
    <w:name w:val="1F807C9C5EA2479DB8D89CF41B4ABE2C"/>
  </w:style>
  <w:style w:type="paragraph" w:customStyle="1" w:styleId="voettekstnota">
    <w:name w:val="voettekst_nota"/>
    <w:link w:val="voettekstnotaChar"/>
    <w:qFormat/>
    <w:pPr>
      <w:tabs>
        <w:tab w:val="right" w:pos="9921"/>
      </w:tabs>
      <w:spacing w:before="200" w:after="120" w:line="240" w:lineRule="auto"/>
    </w:pPr>
    <w:rPr>
      <w:rFonts w:ascii="Calibri" w:eastAsiaTheme="minorHAnsi" w:hAnsi="Calibri"/>
      <w:bCs/>
      <w:kern w:val="0"/>
      <w:sz w:val="18"/>
      <w:szCs w:val="20"/>
      <w:lang w:eastAsia="en-US"/>
      <w14:ligatures w14:val="none"/>
    </w:rPr>
  </w:style>
  <w:style w:type="character" w:customStyle="1" w:styleId="voettekstnotaChar">
    <w:name w:val="voettekst_nota Char"/>
    <w:basedOn w:val="Standaardalinea-lettertype"/>
    <w:link w:val="voettekstnota"/>
    <w:rPr>
      <w:rFonts w:ascii="Calibri" w:eastAsiaTheme="minorHAnsi" w:hAnsi="Calibri"/>
      <w:bCs/>
      <w:kern w:val="0"/>
      <w:sz w:val="18"/>
      <w:szCs w:val="20"/>
      <w:lang w:eastAsia="en-US"/>
      <w14:ligatures w14:val="none"/>
    </w:rPr>
  </w:style>
  <w:style w:type="paragraph" w:customStyle="1" w:styleId="4D1E6710FF1E4E0184301F7279A14CD3">
    <w:name w:val="4D1E6710FF1E4E0184301F7279A14C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DZORG 2023">
      <a:dk1>
        <a:srgbClr val="373636"/>
      </a:dk1>
      <a:lt1>
        <a:sysClr val="window" lastClr="FFFFFF"/>
      </a:lt1>
      <a:dk2>
        <a:srgbClr val="6B6B6B"/>
      </a:dk2>
      <a:lt2>
        <a:srgbClr val="F6F5F3"/>
      </a:lt2>
      <a:accent1>
        <a:srgbClr val="0F4C81"/>
      </a:accent1>
      <a:accent2>
        <a:srgbClr val="359B3C"/>
      </a:accent2>
      <a:accent3>
        <a:srgbClr val="0E6DA7"/>
      </a:accent3>
      <a:accent4>
        <a:srgbClr val="E98300"/>
      </a:accent4>
      <a:accent5>
        <a:srgbClr val="DD3734"/>
      </a:accent5>
      <a:accent6>
        <a:srgbClr val="80B6E4"/>
      </a:accent6>
      <a:hlink>
        <a:srgbClr val="3C96BE"/>
      </a:hlink>
      <a:folHlink>
        <a:srgbClr val="AA78AA"/>
      </a:folHlink>
    </a:clrScheme>
    <a:fontScheme name="Aangepast 2">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5B9B41B8761084AB3B70879DC7C8FDF" ma:contentTypeVersion="8" ma:contentTypeDescription="Een nieuw document maken." ma:contentTypeScope="" ma:versionID="27c31a14d4e1b654ee64b9b8b42d234a">
  <xsd:schema xmlns:xsd="http://www.w3.org/2001/XMLSchema" xmlns:xs="http://www.w3.org/2001/XMLSchema" xmlns:p="http://schemas.microsoft.com/office/2006/metadata/properties" xmlns:ns2="2791c5bf-5009-4d1b-a0af-dc99fe4afda5" xmlns:ns3="e09d4f51-4e59-4183-b1de-c7a4d8fe77ea" targetNamespace="http://schemas.microsoft.com/office/2006/metadata/properties" ma:root="true" ma:fieldsID="4b162fee817eb1f35572e2961dec376e" ns2:_="" ns3:_="">
    <xsd:import namespace="2791c5bf-5009-4d1b-a0af-dc99fe4afda5"/>
    <xsd:import namespace="e09d4f51-4e59-4183-b1de-c7a4d8fe77e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1c5bf-5009-4d1b-a0af-dc99fe4afda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9d4f51-4e59-4183-b1de-c7a4d8fe77e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BFD1F6-500F-4ABB-9447-AB7E4DC99DAD}">
  <ds:schemaRefs>
    <ds:schemaRef ds:uri="http://schemas.openxmlformats.org/officeDocument/2006/bibliography"/>
  </ds:schemaRefs>
</ds:datastoreItem>
</file>

<file path=customXml/itemProps2.xml><?xml version="1.0" encoding="utf-8"?>
<ds:datastoreItem xmlns:ds="http://schemas.openxmlformats.org/officeDocument/2006/customXml" ds:itemID="{D0EA4314-8AB7-4436-8AB2-66B7E70AB843}">
  <ds:schemaRefs>
    <ds:schemaRef ds:uri="http://schemas.microsoft.com/sharepoint/v3/contenttype/forms"/>
  </ds:schemaRefs>
</ds:datastoreItem>
</file>

<file path=customXml/itemProps3.xml><?xml version="1.0" encoding="utf-8"?>
<ds:datastoreItem xmlns:ds="http://schemas.openxmlformats.org/officeDocument/2006/customXml" ds:itemID="{08CFA42C-72F9-4CB8-A368-4B47BD53D7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1EFCC6-12C3-495A-9D08-4C00D046C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1c5bf-5009-4d1b-a0af-dc99fe4afda5"/>
    <ds:schemaRef ds:uri="e09d4f51-4e59-4183-b1de-c7a4d8fe7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Interne_nota_Zorg_ELGZ</Template>
  <TotalTime>3909</TotalTime>
  <Pages>12</Pages>
  <Words>3964</Words>
  <Characters>21805</Characters>
  <Application>Microsoft Office Word</Application>
  <DocSecurity>0</DocSecurity>
  <Lines>181</Lines>
  <Paragraphs>51</Paragraphs>
  <ScaleCrop>false</ScaleCrop>
  <HeadingPairs>
    <vt:vector size="2" baseType="variant">
      <vt:variant>
        <vt:lpstr>Titel</vt:lpstr>
      </vt:variant>
      <vt:variant>
        <vt:i4>1</vt:i4>
      </vt:variant>
    </vt:vector>
  </HeadingPairs>
  <TitlesOfParts>
    <vt:vector size="1" baseType="lpstr">
      <vt:lpstr>Voorstel opdrachten van de nieuwe structuren palliatieve zorg</vt:lpstr>
    </vt:vector>
  </TitlesOfParts>
  <Company>Vlaamse Overheid</Company>
  <LinksUpToDate>false</LinksUpToDate>
  <CharactersWithSpaces>25718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Voorstel opdrachten van de nieuwe structuren palliatieve zorg</dc:title>
  <dc:creator>Demeulemeester Oele</dc:creator>
  <cp:lastModifiedBy>Demeulemeester Oele</cp:lastModifiedBy>
  <cp:revision>2</cp:revision>
  <dcterms:created xsi:type="dcterms:W3CDTF">2025-08-26T13:16:00Z</dcterms:created>
  <dcterms:modified xsi:type="dcterms:W3CDTF">2025-09-01T13:58:00Z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0x01010075B9B41B8761084AB3B70879DC7C8FDF</vt:lpwstr>
  </property>
  <property fmtid="{D5CDD505-2E9C-101B-9397-08002B2CF9AE}" pid="3" name="MediaServiceImageTags">
    <vt:lpwstr/>
  </property>
  <property fmtid="{D5CDD505-2E9C-101B-9397-08002B2CF9AE}" pid="4" name="_dlc_DocIdItemGuid">
    <vt:lpwstr>92192716-b83e-4da2-a5b8-7d04d6ebe9bd</vt:lpwstr>
  </property>
</Properties>
</file>